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FE9E" w14:textId="06E6B127" w:rsidR="00512F57" w:rsidRPr="008B284B" w:rsidRDefault="00780D5C" w:rsidP="00512F57">
      <w:pPr>
        <w:pStyle w:val="a4"/>
        <w:rPr>
          <w:rFonts w:ascii="Roboto" w:hAnsi="Roboto"/>
          <w:szCs w:val="22"/>
          <w:lang w:val="es-ES"/>
        </w:rPr>
      </w:pPr>
      <w:r w:rsidRPr="00780D5C">
        <w:rPr>
          <w:rFonts w:ascii="Roboto" w:hAnsi="Roboto"/>
          <w:szCs w:val="22"/>
          <w:lang w:val="es-ES"/>
        </w:rPr>
        <w:t>Descripción del ZOOM H</w:t>
      </w:r>
      <w:r>
        <w:rPr>
          <w:rFonts w:ascii="Roboto" w:hAnsi="Roboto" w:hint="eastAsia"/>
          <w:szCs w:val="22"/>
          <w:lang w:val="es-ES"/>
        </w:rPr>
        <w:t>1</w:t>
      </w:r>
      <w:r w:rsidRPr="00780D5C">
        <w:rPr>
          <w:rFonts w:ascii="Roboto" w:hAnsi="Roboto"/>
          <w:szCs w:val="22"/>
          <w:lang w:val="es-ES"/>
        </w:rPr>
        <w:t>essential (para usuarios de lectura de pantallas)</w:t>
      </w:r>
    </w:p>
    <w:p w14:paraId="3775C2E6" w14:textId="12E59B48" w:rsidR="00512F57" w:rsidRPr="008B284B" w:rsidRDefault="000D62E6" w:rsidP="00512F57">
      <w:pPr>
        <w:rPr>
          <w:rFonts w:ascii="Roboto" w:eastAsiaTheme="majorEastAsia" w:hAnsi="Roboto"/>
          <w:szCs w:val="22"/>
          <w:lang w:val="es-ES"/>
        </w:rPr>
      </w:pPr>
      <w:r w:rsidRPr="008B284B">
        <w:rPr>
          <w:rFonts w:ascii="Roboto" w:eastAsiaTheme="majorEastAsia" w:hAnsi="Roboto"/>
          <w:szCs w:val="22"/>
          <w:lang w:val="es-ES"/>
        </w:rPr>
        <w:t>Coloque la unidad sobre una mesa o base con el lado que tiene más botones hacia arriba. Gire la unidad hasta que el extremo en el que están los dos micros XY quede mirando hacia usted</w:t>
      </w:r>
      <w:r w:rsidR="00512F57" w:rsidRPr="008B284B">
        <w:rPr>
          <w:rFonts w:ascii="Roboto" w:eastAsiaTheme="majorEastAsia" w:hAnsi="Roboto"/>
          <w:szCs w:val="22"/>
          <w:lang w:val="es-ES"/>
        </w:rPr>
        <w:t>.</w:t>
      </w:r>
    </w:p>
    <w:p w14:paraId="3BC2C0AE" w14:textId="4611D44F" w:rsidR="00512F57" w:rsidRPr="008B284B" w:rsidRDefault="000D62E6" w:rsidP="00512F57">
      <w:pPr>
        <w:pStyle w:val="1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Panel frontal</w:t>
      </w:r>
      <w:r w:rsidR="00512F57" w:rsidRPr="008B284B">
        <w:rPr>
          <w:rFonts w:ascii="Roboto" w:hAnsi="Roboto"/>
          <w:sz w:val="22"/>
          <w:szCs w:val="22"/>
          <w:lang w:val="es-ES"/>
        </w:rPr>
        <w:t xml:space="preserve"> (</w:t>
      </w:r>
      <w:r w:rsidRPr="008B284B">
        <w:rPr>
          <w:rFonts w:ascii="Roboto" w:hAnsi="Roboto"/>
          <w:sz w:val="22"/>
          <w:szCs w:val="22"/>
          <w:lang w:val="es-ES"/>
        </w:rPr>
        <w:t>extremo</w:t>
      </w:r>
      <w:r w:rsidR="00512F57" w:rsidRPr="008B284B">
        <w:rPr>
          <w:rFonts w:ascii="Roboto" w:hAnsi="Roboto"/>
          <w:sz w:val="22"/>
          <w:szCs w:val="22"/>
          <w:lang w:val="es-ES"/>
        </w:rPr>
        <w:t>)</w:t>
      </w:r>
    </w:p>
    <w:p w14:paraId="3966A5DC" w14:textId="3E4E34A5" w:rsidR="00512F57" w:rsidRPr="008B284B" w:rsidRDefault="000D62E6" w:rsidP="00512F57">
      <w:pPr>
        <w:pStyle w:val="2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Micro</w:t>
      </w:r>
      <w:r w:rsidR="00512F57" w:rsidRPr="008B284B">
        <w:rPr>
          <w:rFonts w:ascii="Roboto" w:hAnsi="Roboto"/>
          <w:sz w:val="22"/>
          <w:szCs w:val="22"/>
          <w:lang w:val="es-ES"/>
        </w:rPr>
        <w:t xml:space="preserve"> XY </w:t>
      </w:r>
      <w:r w:rsidRPr="008B284B">
        <w:rPr>
          <w:rFonts w:ascii="Roboto" w:hAnsi="Roboto"/>
          <w:sz w:val="22"/>
          <w:szCs w:val="22"/>
          <w:lang w:val="es-ES"/>
        </w:rPr>
        <w:t>interno</w:t>
      </w:r>
    </w:p>
    <w:p w14:paraId="31F5A9D0" w14:textId="294B557C" w:rsidR="0093390A" w:rsidRPr="008B284B" w:rsidRDefault="000D62E6" w:rsidP="00512F57">
      <w:pPr>
        <w:pStyle w:val="1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Panel superior</w:t>
      </w:r>
    </w:p>
    <w:p w14:paraId="38804F94" w14:textId="5931D28A" w:rsidR="00512F57" w:rsidRPr="008B284B" w:rsidRDefault="000D62E6" w:rsidP="0093390A">
      <w:pPr>
        <w:rPr>
          <w:rFonts w:ascii="Roboto" w:eastAsiaTheme="majorHAnsi" w:hAnsi="Roboto"/>
          <w:szCs w:val="22"/>
          <w:lang w:val="es-ES"/>
        </w:rPr>
      </w:pPr>
      <w:r w:rsidRPr="008B284B">
        <w:rPr>
          <w:rFonts w:ascii="Roboto" w:eastAsiaTheme="majorHAnsi" w:hAnsi="Roboto"/>
          <w:szCs w:val="22"/>
          <w:lang w:val="es-ES"/>
        </w:rPr>
        <w:t xml:space="preserve">Las distintas partes están en el orden siguiente de </w:t>
      </w:r>
      <w:r w:rsidR="001300FF" w:rsidRPr="008B284B">
        <w:rPr>
          <w:rFonts w:ascii="Roboto" w:eastAsiaTheme="majorHAnsi" w:hAnsi="Roboto"/>
          <w:szCs w:val="22"/>
          <w:lang w:val="es-ES"/>
        </w:rPr>
        <w:t>más lejos a más cerca de usted</w:t>
      </w:r>
      <w:r w:rsidR="00512F57" w:rsidRPr="008B284B">
        <w:rPr>
          <w:rFonts w:ascii="Roboto" w:eastAsiaTheme="majorHAnsi" w:hAnsi="Roboto"/>
          <w:szCs w:val="22"/>
          <w:lang w:val="es-ES"/>
        </w:rPr>
        <w:t>.</w:t>
      </w:r>
    </w:p>
    <w:p w14:paraId="2D79B164" w14:textId="3C0A71D7" w:rsidR="00512F57" w:rsidRPr="008B284B" w:rsidRDefault="000D62E6" w:rsidP="00512F57">
      <w:pPr>
        <w:pStyle w:val="2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Pantalla</w:t>
      </w:r>
    </w:p>
    <w:p w14:paraId="30970DE4" w14:textId="618FCB89" w:rsidR="00512F57" w:rsidRPr="008B284B" w:rsidRDefault="000D62E6" w:rsidP="00512F57">
      <w:pPr>
        <w:pStyle w:val="2"/>
        <w:rPr>
          <w:rFonts w:ascii="Roboto" w:hAnsi="Roboto" w:cs="Times New Roman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Una fila de</w:t>
      </w:r>
      <w:r w:rsidR="00512F57" w:rsidRPr="008B284B">
        <w:rPr>
          <w:rFonts w:ascii="Roboto" w:hAnsi="Roboto"/>
          <w:sz w:val="22"/>
          <w:szCs w:val="22"/>
          <w:lang w:val="es-ES"/>
        </w:rPr>
        <w:t xml:space="preserve"> 4 </w:t>
      </w:r>
      <w:r w:rsidRPr="008B284B">
        <w:rPr>
          <w:rFonts w:ascii="Roboto" w:hAnsi="Roboto"/>
          <w:sz w:val="22"/>
          <w:szCs w:val="22"/>
          <w:lang w:val="es-ES"/>
        </w:rPr>
        <w:t>botones rectangulares</w:t>
      </w:r>
      <w:r w:rsidR="00512F57" w:rsidRPr="008B284B">
        <w:rPr>
          <w:rFonts w:ascii="Roboto" w:eastAsia="Times New Roman" w:hAnsi="Roboto" w:cs="Times New Roman"/>
          <w:sz w:val="22"/>
          <w:szCs w:val="22"/>
          <w:lang w:val="es-ES"/>
        </w:rPr>
        <w:t xml:space="preserve"> </w:t>
      </w:r>
    </w:p>
    <w:p w14:paraId="2DFC9F06" w14:textId="34CB5DA8" w:rsidR="00512F57" w:rsidRPr="008B284B" w:rsidRDefault="00512F57" w:rsidP="00425C38">
      <w:pPr>
        <w:pStyle w:val="2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 xml:space="preserve">2 </w:t>
      </w:r>
      <w:r w:rsidR="000D62E6" w:rsidRPr="008B284B">
        <w:rPr>
          <w:rFonts w:ascii="Roboto" w:hAnsi="Roboto"/>
          <w:sz w:val="22"/>
          <w:szCs w:val="22"/>
          <w:lang w:val="es-ES"/>
        </w:rPr>
        <w:t>pares de pequeños botones redondos</w:t>
      </w:r>
      <w:r w:rsidR="00DA2790" w:rsidRPr="008B284B">
        <w:rPr>
          <w:rFonts w:ascii="Roboto" w:hAnsi="Roboto"/>
          <w:sz w:val="22"/>
          <w:szCs w:val="22"/>
          <w:lang w:val="es-ES"/>
        </w:rPr>
        <w:t xml:space="preserve"> a izquierda y derecha de un botón redondo central de mayor tamaño y que al tacto parece algo más hundido (podemos llamar a esto “el grupo de 5 botones redondos</w:t>
      </w:r>
      <w:r w:rsidRPr="008B284B">
        <w:rPr>
          <w:rFonts w:ascii="Roboto" w:hAnsi="Roboto"/>
          <w:sz w:val="22"/>
          <w:szCs w:val="22"/>
          <w:lang w:val="es-ES"/>
        </w:rPr>
        <w:t>”)</w:t>
      </w:r>
    </w:p>
    <w:p w14:paraId="4F6D6FB0" w14:textId="77777777" w:rsidR="00425C38" w:rsidRPr="008B284B" w:rsidRDefault="00425C38" w:rsidP="00425C38">
      <w:pPr>
        <w:rPr>
          <w:rFonts w:ascii="Roboto" w:hAnsi="Roboto"/>
          <w:szCs w:val="22"/>
          <w:lang w:val="es-ES" w:eastAsia="ja-JP"/>
        </w:rPr>
      </w:pPr>
    </w:p>
    <w:p w14:paraId="346289DB" w14:textId="694D18FB" w:rsidR="00512F57" w:rsidRPr="008B284B" w:rsidRDefault="00DA2790" w:rsidP="00512F57">
      <w:pPr>
        <w:rPr>
          <w:rFonts w:ascii="Roboto" w:eastAsiaTheme="majorEastAsia" w:hAnsi="Roboto" w:cs="Times New Roman"/>
          <w:szCs w:val="22"/>
          <w:lang w:val="es-ES"/>
        </w:rPr>
      </w:pPr>
      <w:r w:rsidRPr="008B284B">
        <w:rPr>
          <w:rFonts w:ascii="Roboto" w:eastAsiaTheme="majorEastAsia" w:hAnsi="Roboto"/>
          <w:szCs w:val="22"/>
          <w:lang w:val="es-ES"/>
        </w:rPr>
        <w:t>La función de los 4 botones rectangulares de la fila depende de la pantalla (modo) activa</w:t>
      </w:r>
    </w:p>
    <w:p w14:paraId="434F6502" w14:textId="2B2481A8" w:rsidR="00512F57" w:rsidRPr="008B284B" w:rsidRDefault="00DA2790" w:rsidP="00512F57">
      <w:pPr>
        <w:pStyle w:val="3"/>
        <w:ind w:left="1650"/>
        <w:rPr>
          <w:rFonts w:ascii="Roboto" w:hAnsi="Roboto"/>
          <w:szCs w:val="22"/>
          <w:lang w:val="es-ES"/>
        </w:rPr>
      </w:pPr>
      <w:r w:rsidRPr="008B284B">
        <w:rPr>
          <w:rFonts w:ascii="Roboto" w:hAnsi="Roboto"/>
          <w:szCs w:val="22"/>
          <w:lang w:val="es-ES"/>
        </w:rPr>
        <w:t>En la pantalla de espera de grabación/grabación, de izquierda a derecha los botones tienen las siguientes funciones</w:t>
      </w:r>
      <w:r w:rsidR="00512F57" w:rsidRPr="008B284B">
        <w:rPr>
          <w:rFonts w:ascii="Roboto" w:hAnsi="Roboto"/>
          <w:szCs w:val="22"/>
          <w:lang w:val="es-ES"/>
        </w:rPr>
        <w:t>:</w:t>
      </w:r>
    </w:p>
    <w:p w14:paraId="57E2DE62" w14:textId="023D6619" w:rsidR="00512F57" w:rsidRPr="008B284B" w:rsidRDefault="00DA2790" w:rsidP="00512F57">
      <w:pPr>
        <w:pStyle w:val="4"/>
        <w:ind w:left="2120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Conmutación</w:t>
      </w:r>
      <w:r w:rsidR="00512F57" w:rsidRPr="008B284B">
        <w:rPr>
          <w:rFonts w:ascii="Roboto" w:hAnsi="Roboto"/>
          <w:sz w:val="22"/>
          <w:szCs w:val="22"/>
          <w:lang w:val="es-ES"/>
        </w:rPr>
        <w:t xml:space="preserve"> stereo/mono</w:t>
      </w:r>
    </w:p>
    <w:p w14:paraId="357A3B94" w14:textId="04426F5E" w:rsidR="00512F57" w:rsidRPr="008B284B" w:rsidRDefault="00DA2790" w:rsidP="00512F57">
      <w:pPr>
        <w:pStyle w:val="4"/>
        <w:ind w:left="2120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Activación/desactivación del corte de graves</w:t>
      </w:r>
      <w:r w:rsidR="00512F57" w:rsidRPr="008B284B">
        <w:rPr>
          <w:rFonts w:ascii="Roboto" w:hAnsi="Roboto"/>
          <w:sz w:val="22"/>
          <w:szCs w:val="22"/>
          <w:lang w:val="es-ES"/>
        </w:rPr>
        <w:t xml:space="preserve"> </w:t>
      </w:r>
    </w:p>
    <w:p w14:paraId="2D4C7EC6" w14:textId="37988C14" w:rsidR="00512F57" w:rsidRPr="008B284B" w:rsidRDefault="00DA2790" w:rsidP="00512F57">
      <w:pPr>
        <w:pStyle w:val="4"/>
        <w:ind w:left="2120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Adición de marcas</w:t>
      </w:r>
      <w:r w:rsidR="00512F57" w:rsidRPr="008B284B">
        <w:rPr>
          <w:rFonts w:ascii="Roboto" w:hAnsi="Roboto"/>
          <w:sz w:val="22"/>
          <w:szCs w:val="22"/>
          <w:lang w:val="es-ES"/>
        </w:rPr>
        <w:t xml:space="preserve"> (</w:t>
      </w:r>
      <w:r w:rsidRPr="008B284B">
        <w:rPr>
          <w:rFonts w:ascii="Roboto" w:hAnsi="Roboto"/>
          <w:sz w:val="22"/>
          <w:szCs w:val="22"/>
          <w:lang w:val="es-ES"/>
        </w:rPr>
        <w:t>desactivado durante la pausa de grabación</w:t>
      </w:r>
      <w:r w:rsidR="00512F57" w:rsidRPr="008B284B">
        <w:rPr>
          <w:rFonts w:ascii="Roboto" w:hAnsi="Roboto"/>
          <w:sz w:val="22"/>
          <w:szCs w:val="22"/>
          <w:lang w:val="es-ES"/>
        </w:rPr>
        <w:t>)</w:t>
      </w:r>
    </w:p>
    <w:p w14:paraId="6AA83BE2" w14:textId="3B2A27CA" w:rsidR="00512F57" w:rsidRPr="008B284B" w:rsidRDefault="00DA2790" w:rsidP="00512F57">
      <w:pPr>
        <w:pStyle w:val="4"/>
        <w:ind w:left="2120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Llevar a la papelera el fichero que está siendo grabado (o el último fichero grabado)</w:t>
      </w:r>
    </w:p>
    <w:p w14:paraId="530E31A8" w14:textId="3CF6B6B4" w:rsidR="00512F57" w:rsidRPr="008B284B" w:rsidRDefault="00DA2790" w:rsidP="00512F57">
      <w:pPr>
        <w:pStyle w:val="3"/>
        <w:ind w:left="1650"/>
        <w:rPr>
          <w:rFonts w:ascii="Roboto" w:hAnsi="Roboto" w:cs="Times New Roman"/>
          <w:szCs w:val="22"/>
          <w:lang w:val="es-ES"/>
        </w:rPr>
      </w:pPr>
      <w:r w:rsidRPr="008B284B">
        <w:rPr>
          <w:rFonts w:ascii="Roboto" w:hAnsi="Roboto"/>
          <w:szCs w:val="22"/>
          <w:lang w:val="es-ES"/>
        </w:rPr>
        <w:t>En la pantalla de reproducción</w:t>
      </w:r>
      <w:r w:rsidR="00512F57" w:rsidRPr="008B284B">
        <w:rPr>
          <w:rFonts w:ascii="Roboto" w:hAnsi="Roboto"/>
          <w:szCs w:val="22"/>
          <w:lang w:val="es-ES"/>
        </w:rPr>
        <w:t xml:space="preserve">, </w:t>
      </w:r>
      <w:r w:rsidRPr="008B284B">
        <w:rPr>
          <w:rFonts w:ascii="Roboto" w:hAnsi="Roboto"/>
          <w:szCs w:val="22"/>
          <w:lang w:val="es-ES"/>
        </w:rPr>
        <w:t>de izquierda a derecha los botones tienen las siguientes funciones</w:t>
      </w:r>
      <w:r w:rsidR="00512F57" w:rsidRPr="008B284B">
        <w:rPr>
          <w:rFonts w:ascii="Roboto" w:hAnsi="Roboto"/>
          <w:szCs w:val="22"/>
          <w:lang w:val="es-ES"/>
        </w:rPr>
        <w:t>:</w:t>
      </w:r>
    </w:p>
    <w:p w14:paraId="6293CABA" w14:textId="5168E8CF" w:rsidR="00512F57" w:rsidRPr="008B284B" w:rsidRDefault="00DA2790" w:rsidP="00512F57">
      <w:pPr>
        <w:pStyle w:val="4"/>
        <w:ind w:left="2120"/>
        <w:rPr>
          <w:rFonts w:ascii="Roboto" w:hAnsi="Roboto" w:cs="Times New Roman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Opciones de fichero</w:t>
      </w:r>
    </w:p>
    <w:p w14:paraId="5AD53376" w14:textId="2D3B9AFD" w:rsidR="00512F57" w:rsidRPr="008B284B" w:rsidRDefault="00DA2790" w:rsidP="00512F57">
      <w:pPr>
        <w:pStyle w:val="4"/>
        <w:ind w:left="2120"/>
        <w:rPr>
          <w:rFonts w:ascii="Roboto" w:hAnsi="Roboto" w:cs="Times New Roman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 xml:space="preserve">Desplazamiento de 3 segundos hacia atrás </w:t>
      </w:r>
    </w:p>
    <w:p w14:paraId="456C89E9" w14:textId="2DB705E6" w:rsidR="00DA2790" w:rsidRPr="008B284B" w:rsidRDefault="00DA2790" w:rsidP="00DA2790">
      <w:pPr>
        <w:pStyle w:val="4"/>
        <w:ind w:left="2120"/>
        <w:rPr>
          <w:rFonts w:ascii="Roboto" w:hAnsi="Roboto" w:cs="Times New Roman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Desplazamiento de 10 segundos hacia delante</w:t>
      </w:r>
    </w:p>
    <w:p w14:paraId="43055E38" w14:textId="5BA5D7AD" w:rsidR="00512F57" w:rsidRPr="008B284B" w:rsidRDefault="00DA2790" w:rsidP="00512F57">
      <w:pPr>
        <w:pStyle w:val="4"/>
        <w:ind w:left="2120"/>
        <w:rPr>
          <w:rFonts w:ascii="Roboto" w:hAnsi="Roboto" w:cs="Times New Roman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Llevar a la papelera el fichero que está siendo reproducido</w:t>
      </w:r>
    </w:p>
    <w:p w14:paraId="3FFC5DBD" w14:textId="2A9F9B83" w:rsidR="00512F57" w:rsidRPr="008B284B" w:rsidRDefault="00DA2790" w:rsidP="00512F57">
      <w:pPr>
        <w:pStyle w:val="3"/>
        <w:ind w:left="1650"/>
        <w:rPr>
          <w:rFonts w:ascii="Roboto" w:hAnsi="Roboto" w:cs="Times New Roman"/>
          <w:szCs w:val="22"/>
          <w:lang w:val="es-ES"/>
        </w:rPr>
      </w:pPr>
      <w:r w:rsidRPr="008B284B">
        <w:rPr>
          <w:rFonts w:ascii="Roboto" w:hAnsi="Roboto"/>
          <w:szCs w:val="22"/>
          <w:lang w:val="es-ES"/>
        </w:rPr>
        <w:t>En la pantalla de menú</w:t>
      </w:r>
      <w:r w:rsidR="00512F57" w:rsidRPr="008B284B">
        <w:rPr>
          <w:rFonts w:ascii="Roboto" w:hAnsi="Roboto"/>
          <w:szCs w:val="22"/>
          <w:lang w:val="es-ES"/>
        </w:rPr>
        <w:t xml:space="preserve">, </w:t>
      </w:r>
      <w:r w:rsidRPr="008B284B">
        <w:rPr>
          <w:rFonts w:ascii="Roboto" w:hAnsi="Roboto"/>
          <w:szCs w:val="22"/>
          <w:lang w:val="es-ES"/>
        </w:rPr>
        <w:t>de izquierda a derecha los botones tienen las siguientes funciones</w:t>
      </w:r>
      <w:r w:rsidR="00512F57" w:rsidRPr="008B284B">
        <w:rPr>
          <w:rFonts w:ascii="Roboto" w:hAnsi="Roboto"/>
          <w:szCs w:val="22"/>
          <w:lang w:val="es-ES"/>
        </w:rPr>
        <w:t>:</w:t>
      </w:r>
    </w:p>
    <w:p w14:paraId="4FA4FBDE" w14:textId="3A93B711" w:rsidR="00512F57" w:rsidRPr="008B284B" w:rsidRDefault="00DA2790" w:rsidP="00512F57">
      <w:pPr>
        <w:pStyle w:val="4"/>
        <w:ind w:left="2120"/>
        <w:rPr>
          <w:rFonts w:ascii="Roboto" w:hAnsi="Roboto" w:cs="Times New Roman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Retorno a la pantalla anterior</w:t>
      </w:r>
    </w:p>
    <w:p w14:paraId="075F562F" w14:textId="61480FA9" w:rsidR="00512F57" w:rsidRPr="008B284B" w:rsidRDefault="00DA2790" w:rsidP="00512F57">
      <w:pPr>
        <w:pStyle w:val="4"/>
        <w:ind w:left="2120"/>
        <w:rPr>
          <w:rFonts w:ascii="Roboto" w:hAnsi="Roboto" w:cs="Times New Roman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Desplazar la selección hacia arriba</w:t>
      </w:r>
    </w:p>
    <w:p w14:paraId="744C99FC" w14:textId="119E1049" w:rsidR="00DA2790" w:rsidRPr="008B284B" w:rsidRDefault="00DA2790" w:rsidP="00DA2790">
      <w:pPr>
        <w:pStyle w:val="4"/>
        <w:ind w:left="2120"/>
        <w:rPr>
          <w:rFonts w:ascii="Roboto" w:hAnsi="Roboto" w:cs="Times New Roman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Desplazar la selección hacia abajo</w:t>
      </w:r>
    </w:p>
    <w:p w14:paraId="3508A856" w14:textId="60211372" w:rsidR="00512F57" w:rsidRPr="008B284B" w:rsidRDefault="00DA2790" w:rsidP="00512F57">
      <w:pPr>
        <w:pStyle w:val="4"/>
        <w:ind w:left="2120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Abrir un menú o confirmar un elemento</w:t>
      </w:r>
    </w:p>
    <w:p w14:paraId="282EBEA4" w14:textId="59D11185" w:rsidR="00512F57" w:rsidRPr="008B284B" w:rsidRDefault="00DA2790" w:rsidP="00512F57">
      <w:pPr>
        <w:pStyle w:val="3"/>
        <w:ind w:left="1650"/>
        <w:rPr>
          <w:rFonts w:ascii="Roboto" w:hAnsi="Roboto" w:cs="Times New Roman"/>
          <w:szCs w:val="22"/>
          <w:lang w:val="es-ES"/>
        </w:rPr>
      </w:pPr>
      <w:r w:rsidRPr="008B284B">
        <w:rPr>
          <w:rFonts w:ascii="Roboto" w:hAnsi="Roboto"/>
          <w:szCs w:val="22"/>
          <w:lang w:val="es-ES"/>
        </w:rPr>
        <w:t>En la pantalla de listado de ficheros</w:t>
      </w:r>
      <w:r w:rsidR="00512F57" w:rsidRPr="008B284B">
        <w:rPr>
          <w:rFonts w:ascii="Roboto" w:hAnsi="Roboto"/>
          <w:szCs w:val="22"/>
          <w:lang w:val="es-ES"/>
        </w:rPr>
        <w:t xml:space="preserve">, </w:t>
      </w:r>
      <w:r w:rsidRPr="008B284B">
        <w:rPr>
          <w:rFonts w:ascii="Roboto" w:hAnsi="Roboto"/>
          <w:szCs w:val="22"/>
          <w:lang w:val="es-ES"/>
        </w:rPr>
        <w:t>de izquierda a derecha los botones tienen las siguientes funciones</w:t>
      </w:r>
      <w:r w:rsidR="00512F57" w:rsidRPr="008B284B">
        <w:rPr>
          <w:rFonts w:ascii="Roboto" w:hAnsi="Roboto"/>
          <w:szCs w:val="22"/>
          <w:lang w:val="es-ES"/>
        </w:rPr>
        <w:t>:</w:t>
      </w:r>
    </w:p>
    <w:p w14:paraId="2454536D" w14:textId="5014DD41" w:rsidR="00512F57" w:rsidRPr="008B284B" w:rsidRDefault="00DA2790" w:rsidP="00512F57">
      <w:pPr>
        <w:pStyle w:val="4"/>
        <w:ind w:left="2120"/>
        <w:rPr>
          <w:rFonts w:ascii="Roboto" w:hAnsi="Roboto" w:cs="Times New Roman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Opciones de fichero</w:t>
      </w:r>
    </w:p>
    <w:p w14:paraId="7C750155" w14:textId="77777777" w:rsidR="00DA2790" w:rsidRPr="008B284B" w:rsidRDefault="00DA2790" w:rsidP="00DA2790">
      <w:pPr>
        <w:pStyle w:val="4"/>
        <w:ind w:left="2120"/>
        <w:rPr>
          <w:rFonts w:ascii="Roboto" w:hAnsi="Roboto" w:cs="Times New Roman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Desplazar la selección hacia arriba</w:t>
      </w:r>
    </w:p>
    <w:p w14:paraId="2FC1259F" w14:textId="77777777" w:rsidR="00DA2790" w:rsidRPr="008B284B" w:rsidRDefault="00DA2790" w:rsidP="00DA2790">
      <w:pPr>
        <w:pStyle w:val="4"/>
        <w:ind w:left="2120"/>
        <w:rPr>
          <w:rFonts w:ascii="Roboto" w:hAnsi="Roboto" w:cs="Times New Roman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Desplazar la selección hacia abajo</w:t>
      </w:r>
    </w:p>
    <w:p w14:paraId="00663AF0" w14:textId="77777777" w:rsidR="002A35B4" w:rsidRPr="00AE5DEF" w:rsidRDefault="00DA2790" w:rsidP="002A35B4">
      <w:pPr>
        <w:pStyle w:val="4"/>
        <w:ind w:left="2120"/>
        <w:rPr>
          <w:rFonts w:ascii="Roboto" w:hAnsi="Roboto"/>
          <w:lang w:val="es-ES"/>
        </w:rPr>
      </w:pPr>
      <w:r w:rsidRPr="00AE5DEF">
        <w:rPr>
          <w:rFonts w:ascii="Roboto" w:hAnsi="Roboto"/>
          <w:sz w:val="22"/>
          <w:szCs w:val="28"/>
          <w:lang w:val="es-ES"/>
        </w:rPr>
        <w:t>Llevar el fichero a la papelera</w:t>
      </w:r>
      <w:r w:rsidR="002A35B4" w:rsidRPr="00AE5DEF">
        <w:rPr>
          <w:rFonts w:ascii="Roboto" w:hAnsi="Roboto"/>
          <w:lang w:val="es-ES"/>
        </w:rPr>
        <w:br w:type="page"/>
      </w:r>
    </w:p>
    <w:p w14:paraId="604F5B91" w14:textId="0A055EAB" w:rsidR="00512F57" w:rsidRPr="008B284B" w:rsidRDefault="00DA2790" w:rsidP="00512F57">
      <w:pPr>
        <w:rPr>
          <w:rFonts w:ascii="Roboto" w:eastAsiaTheme="majorEastAsia" w:hAnsi="Roboto"/>
          <w:szCs w:val="22"/>
          <w:lang w:val="es-ES"/>
        </w:rPr>
      </w:pPr>
      <w:r w:rsidRPr="008B284B">
        <w:rPr>
          <w:rFonts w:ascii="Roboto" w:eastAsiaTheme="majorEastAsia" w:hAnsi="Roboto"/>
          <w:szCs w:val="22"/>
          <w:lang w:val="es-ES"/>
        </w:rPr>
        <w:lastRenderedPageBreak/>
        <w:t>El grupo de 5 botones redondos tiene las siguientes funciones</w:t>
      </w:r>
      <w:r w:rsidR="00512F57" w:rsidRPr="008B284B">
        <w:rPr>
          <w:rFonts w:ascii="Roboto" w:eastAsiaTheme="majorEastAsia" w:hAnsi="Roboto"/>
          <w:szCs w:val="22"/>
          <w:lang w:val="es-ES"/>
        </w:rPr>
        <w:t>.</w:t>
      </w:r>
    </w:p>
    <w:p w14:paraId="5F78A9E2" w14:textId="22F5C03E" w:rsidR="00512F57" w:rsidRPr="008B284B" w:rsidRDefault="00DA2790" w:rsidP="00512F57">
      <w:pPr>
        <w:pStyle w:val="3"/>
        <w:ind w:left="1650"/>
        <w:rPr>
          <w:rFonts w:ascii="Roboto" w:hAnsi="Roboto"/>
          <w:szCs w:val="22"/>
          <w:lang w:val="es-ES"/>
        </w:rPr>
      </w:pPr>
      <w:r w:rsidRPr="008B284B">
        <w:rPr>
          <w:rFonts w:ascii="Roboto" w:hAnsi="Roboto"/>
          <w:szCs w:val="22"/>
          <w:lang w:val="es-ES"/>
        </w:rPr>
        <w:t>El botón central de mayor tamaño pone en marcha y detiene la grabación</w:t>
      </w:r>
      <w:r w:rsidR="00512F57" w:rsidRPr="008B284B">
        <w:rPr>
          <w:rFonts w:ascii="Roboto" w:hAnsi="Roboto"/>
          <w:szCs w:val="22"/>
          <w:lang w:val="es-ES"/>
        </w:rPr>
        <w:t>.</w:t>
      </w:r>
      <w:r w:rsidR="00512F57" w:rsidRPr="008B284B">
        <w:rPr>
          <w:rFonts w:ascii="Roboto" w:hAnsi="Roboto"/>
          <w:szCs w:val="22"/>
          <w:lang w:val="es-ES"/>
        </w:rPr>
        <w:br/>
        <w:t>(</w:t>
      </w:r>
      <w:r w:rsidRPr="008B284B">
        <w:rPr>
          <w:rFonts w:ascii="Roboto" w:hAnsi="Roboto"/>
          <w:szCs w:val="22"/>
          <w:lang w:val="es-ES"/>
        </w:rPr>
        <w:t>La pequeña protuberancia que notará encima de él es un indicador de grabación</w:t>
      </w:r>
      <w:r w:rsidR="00512F57" w:rsidRPr="008B284B">
        <w:rPr>
          <w:rFonts w:ascii="Roboto" w:hAnsi="Roboto"/>
          <w:szCs w:val="22"/>
          <w:lang w:val="es-ES"/>
        </w:rPr>
        <w:t>.)</w:t>
      </w:r>
    </w:p>
    <w:p w14:paraId="331A25A2" w14:textId="3D9325CF" w:rsidR="00512F57" w:rsidRPr="008B284B" w:rsidRDefault="00DA2790" w:rsidP="00512F57">
      <w:pPr>
        <w:pStyle w:val="3"/>
        <w:ind w:left="1650"/>
        <w:rPr>
          <w:rFonts w:ascii="Roboto" w:hAnsi="Roboto" w:cs="Times New Roman"/>
          <w:szCs w:val="22"/>
          <w:lang w:val="es-ES"/>
        </w:rPr>
      </w:pPr>
      <w:r w:rsidRPr="008B284B">
        <w:rPr>
          <w:rFonts w:ascii="Roboto" w:hAnsi="Roboto"/>
          <w:szCs w:val="22"/>
          <w:lang w:val="es-ES"/>
        </w:rPr>
        <w:t>El botón de arriba a la izquierda detiene la grabación y la reproducción</w:t>
      </w:r>
      <w:r w:rsidR="00512F57" w:rsidRPr="008B284B">
        <w:rPr>
          <w:rFonts w:ascii="Roboto" w:hAnsi="Roboto"/>
          <w:szCs w:val="22"/>
          <w:lang w:val="es-ES"/>
        </w:rPr>
        <w:t>.</w:t>
      </w:r>
    </w:p>
    <w:p w14:paraId="0D228C39" w14:textId="7E5C1245" w:rsidR="004755EE" w:rsidRDefault="00DA2790" w:rsidP="00512F57">
      <w:pPr>
        <w:pStyle w:val="3"/>
        <w:ind w:left="1650"/>
        <w:rPr>
          <w:rFonts w:ascii="Roboto" w:hAnsi="Roboto"/>
          <w:szCs w:val="22"/>
          <w:lang w:val="es-ES"/>
        </w:rPr>
      </w:pPr>
      <w:r w:rsidRPr="008B284B">
        <w:rPr>
          <w:rFonts w:ascii="Roboto" w:hAnsi="Roboto"/>
          <w:szCs w:val="22"/>
          <w:lang w:val="es-ES"/>
        </w:rPr>
        <w:t>El botón de arriba a la derecha activa la pausa y continúa con la grabación y también pone en marcha, activa la pausa y continúa con la reproducción de los ficheros grabados</w:t>
      </w:r>
      <w:r w:rsidR="00512F57" w:rsidRPr="008B284B">
        <w:rPr>
          <w:rFonts w:ascii="Roboto" w:hAnsi="Roboto"/>
          <w:szCs w:val="22"/>
          <w:lang w:val="es-ES"/>
        </w:rPr>
        <w:t>.</w:t>
      </w:r>
    </w:p>
    <w:p w14:paraId="016A2E6B" w14:textId="168D3F98" w:rsidR="00512F57" w:rsidRPr="008B284B" w:rsidRDefault="00DA2790" w:rsidP="00512F57">
      <w:pPr>
        <w:pStyle w:val="3"/>
        <w:ind w:left="1650"/>
        <w:rPr>
          <w:rFonts w:ascii="Roboto" w:hAnsi="Roboto" w:cs="Times New Roman"/>
          <w:szCs w:val="22"/>
          <w:lang w:val="es-ES"/>
        </w:rPr>
      </w:pPr>
      <w:r w:rsidRPr="008B284B">
        <w:rPr>
          <w:rFonts w:ascii="Roboto" w:hAnsi="Roboto"/>
          <w:szCs w:val="22"/>
          <w:lang w:val="es-ES"/>
        </w:rPr>
        <w:t>Durante la reproducción o la pausa, el botón de abajo a la izquierda hace que se desplace al principio del fichero o a la marca anterior</w:t>
      </w:r>
      <w:r w:rsidR="00512F57" w:rsidRPr="008B284B">
        <w:rPr>
          <w:rFonts w:ascii="Roboto" w:hAnsi="Roboto"/>
          <w:szCs w:val="22"/>
          <w:lang w:val="es-ES"/>
        </w:rPr>
        <w:t>.</w:t>
      </w:r>
      <w:r w:rsidR="00512F57" w:rsidRPr="008B284B">
        <w:rPr>
          <w:rFonts w:ascii="Roboto" w:hAnsi="Roboto"/>
          <w:szCs w:val="22"/>
          <w:lang w:val="es-ES"/>
        </w:rPr>
        <w:br/>
      </w:r>
      <w:r w:rsidR="001300FF" w:rsidRPr="008B284B">
        <w:rPr>
          <w:rFonts w:ascii="Roboto" w:hAnsi="Roboto"/>
          <w:szCs w:val="22"/>
          <w:lang w:val="es-ES"/>
        </w:rPr>
        <w:t>Cuando la unidad ya esté cerca del principio de un fichero, el pulsar este botón hará que vaya a la pantalla de listado de ficheros</w:t>
      </w:r>
      <w:r w:rsidR="00512F57" w:rsidRPr="008B284B">
        <w:rPr>
          <w:rFonts w:ascii="Roboto" w:hAnsi="Roboto"/>
          <w:szCs w:val="22"/>
          <w:lang w:val="es-ES"/>
        </w:rPr>
        <w:t>.</w:t>
      </w:r>
      <w:r w:rsidR="00512F57" w:rsidRPr="008B284B">
        <w:rPr>
          <w:rFonts w:ascii="Roboto" w:hAnsi="Roboto"/>
          <w:szCs w:val="22"/>
          <w:lang w:val="es-ES"/>
        </w:rPr>
        <w:br/>
      </w:r>
      <w:r w:rsidR="001300FF" w:rsidRPr="008B284B">
        <w:rPr>
          <w:rFonts w:ascii="Roboto" w:hAnsi="Roboto"/>
          <w:szCs w:val="22"/>
          <w:lang w:val="es-ES"/>
        </w:rPr>
        <w:t>El mantener pulsado este botón producirá un rebobinado</w:t>
      </w:r>
      <w:r w:rsidR="00512F57" w:rsidRPr="008B284B">
        <w:rPr>
          <w:rFonts w:ascii="Roboto" w:hAnsi="Roboto"/>
          <w:szCs w:val="22"/>
          <w:lang w:val="es-ES"/>
        </w:rPr>
        <w:t>.</w:t>
      </w:r>
    </w:p>
    <w:p w14:paraId="61836BD4" w14:textId="760723B5" w:rsidR="00512F57" w:rsidRPr="008B284B" w:rsidRDefault="001300FF" w:rsidP="00512F57">
      <w:pPr>
        <w:pStyle w:val="3"/>
        <w:ind w:left="1650"/>
        <w:rPr>
          <w:rFonts w:ascii="Roboto" w:hAnsi="Roboto" w:cs="Times New Roman"/>
          <w:szCs w:val="22"/>
          <w:lang w:val="es-ES"/>
        </w:rPr>
      </w:pPr>
      <w:r w:rsidRPr="008B284B">
        <w:rPr>
          <w:rFonts w:ascii="Roboto" w:hAnsi="Roboto"/>
          <w:szCs w:val="22"/>
          <w:lang w:val="es-ES"/>
        </w:rPr>
        <w:t>Durante la reproducción o la pausa, el botón de abajo a la derecha hace que se desplace a la marca siguiente</w:t>
      </w:r>
      <w:r w:rsidR="00512F57" w:rsidRPr="008B284B">
        <w:rPr>
          <w:rFonts w:ascii="Roboto" w:hAnsi="Roboto"/>
          <w:szCs w:val="22"/>
          <w:lang w:val="es-ES"/>
        </w:rPr>
        <w:t>.</w:t>
      </w:r>
      <w:r w:rsidR="00512F57" w:rsidRPr="008B284B">
        <w:rPr>
          <w:rFonts w:ascii="Roboto" w:hAnsi="Roboto"/>
          <w:szCs w:val="22"/>
          <w:lang w:val="es-ES"/>
        </w:rPr>
        <w:br/>
      </w:r>
      <w:r w:rsidRPr="008B284B">
        <w:rPr>
          <w:rFonts w:ascii="Roboto" w:hAnsi="Roboto"/>
          <w:szCs w:val="22"/>
          <w:lang w:val="es-ES"/>
        </w:rPr>
        <w:t>Si no hay ninguna marca, esto hará que vaya a la pantalla de listado de ficheros</w:t>
      </w:r>
      <w:r w:rsidR="00512F57" w:rsidRPr="008B284B">
        <w:rPr>
          <w:rFonts w:ascii="Roboto" w:hAnsi="Roboto"/>
          <w:szCs w:val="22"/>
          <w:lang w:val="es-ES"/>
        </w:rPr>
        <w:t>.</w:t>
      </w:r>
      <w:r w:rsidR="00512F57" w:rsidRPr="008B284B">
        <w:rPr>
          <w:rFonts w:ascii="Roboto" w:hAnsi="Roboto"/>
          <w:szCs w:val="22"/>
          <w:lang w:val="es-ES"/>
        </w:rPr>
        <w:br/>
      </w:r>
      <w:r w:rsidRPr="008B284B">
        <w:rPr>
          <w:rFonts w:ascii="Roboto" w:hAnsi="Roboto"/>
          <w:szCs w:val="22"/>
          <w:lang w:val="es-ES"/>
        </w:rPr>
        <w:t>El mantener pulsado este botón producirá un avance rápido</w:t>
      </w:r>
      <w:r w:rsidR="00512F57" w:rsidRPr="008B284B">
        <w:rPr>
          <w:rFonts w:ascii="Roboto" w:hAnsi="Roboto"/>
          <w:szCs w:val="22"/>
          <w:lang w:val="es-ES"/>
        </w:rPr>
        <w:t>.</w:t>
      </w:r>
    </w:p>
    <w:p w14:paraId="09CC7D43" w14:textId="7F956138" w:rsidR="00512F57" w:rsidRPr="008B284B" w:rsidRDefault="001300FF" w:rsidP="006A7E7F">
      <w:pPr>
        <w:pStyle w:val="1"/>
        <w:keepLines w:val="0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Panel izquierdo</w:t>
      </w:r>
    </w:p>
    <w:p w14:paraId="04EE18BC" w14:textId="4F3CC5C5" w:rsidR="00D41EFA" w:rsidRPr="008B284B" w:rsidRDefault="001300FF" w:rsidP="00D41EFA">
      <w:pPr>
        <w:rPr>
          <w:rFonts w:ascii="Roboto" w:eastAsiaTheme="majorHAnsi" w:hAnsi="Roboto"/>
          <w:szCs w:val="22"/>
          <w:lang w:val="es-ES"/>
        </w:rPr>
      </w:pPr>
      <w:r w:rsidRPr="008B284B">
        <w:rPr>
          <w:rFonts w:ascii="Roboto" w:eastAsiaTheme="majorHAnsi" w:hAnsi="Roboto"/>
          <w:szCs w:val="22"/>
          <w:lang w:val="es-ES"/>
        </w:rPr>
        <w:t>Las distintas partes están en el orden siguiente de más lejos a más cerca</w:t>
      </w:r>
      <w:r w:rsidR="00D41EFA" w:rsidRPr="008B284B">
        <w:rPr>
          <w:rFonts w:ascii="Roboto" w:eastAsiaTheme="majorHAnsi" w:hAnsi="Roboto"/>
          <w:szCs w:val="22"/>
          <w:lang w:val="es-ES"/>
        </w:rPr>
        <w:t>.</w:t>
      </w:r>
    </w:p>
    <w:p w14:paraId="3D3789E9" w14:textId="51B0D881" w:rsidR="00512F57" w:rsidRPr="008B284B" w:rsidRDefault="001300FF" w:rsidP="00512F57">
      <w:pPr>
        <w:pStyle w:val="2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Toma de auriculares/salida de línea (mini stereo</w:t>
      </w:r>
      <w:r w:rsidR="00512F57" w:rsidRPr="008B284B">
        <w:rPr>
          <w:rFonts w:ascii="Roboto" w:hAnsi="Roboto"/>
          <w:sz w:val="22"/>
          <w:szCs w:val="22"/>
          <w:lang w:val="es-ES"/>
        </w:rPr>
        <w:t>)</w:t>
      </w:r>
    </w:p>
    <w:p w14:paraId="16B29088" w14:textId="0AD0117E" w:rsidR="00512F57" w:rsidRPr="008B284B" w:rsidRDefault="001300FF" w:rsidP="00512F57">
      <w:pPr>
        <w:pStyle w:val="2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 xml:space="preserve">Dial de volumen del altavoz/auriculares </w:t>
      </w:r>
    </w:p>
    <w:p w14:paraId="5B5F5F90" w14:textId="0C4E1974" w:rsidR="00512F57" w:rsidRPr="008B284B" w:rsidRDefault="001300FF" w:rsidP="00512F57">
      <w:pPr>
        <w:pStyle w:val="2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Interruptor de encendido</w:t>
      </w:r>
      <w:r w:rsidR="00512F57" w:rsidRPr="008B284B">
        <w:rPr>
          <w:rFonts w:ascii="Roboto" w:hAnsi="Roboto"/>
          <w:sz w:val="22"/>
          <w:szCs w:val="22"/>
          <w:lang w:val="es-ES"/>
        </w:rPr>
        <w:t xml:space="preserve"> (</w:t>
      </w:r>
      <w:r w:rsidRPr="008B284B">
        <w:rPr>
          <w:rFonts w:ascii="Roboto" w:hAnsi="Roboto"/>
          <w:sz w:val="22"/>
          <w:szCs w:val="22"/>
          <w:lang w:val="es-ES"/>
        </w:rPr>
        <w:t>Deslícelo completamente hacia usted para encender o apagar la unidad</w:t>
      </w:r>
      <w:r w:rsidR="00512F57" w:rsidRPr="008B284B">
        <w:rPr>
          <w:rFonts w:ascii="Roboto" w:hAnsi="Roboto"/>
          <w:sz w:val="22"/>
          <w:szCs w:val="22"/>
          <w:lang w:val="es-ES"/>
        </w:rPr>
        <w:t xml:space="preserve">. </w:t>
      </w:r>
      <w:r w:rsidR="00512F57" w:rsidRPr="008B284B">
        <w:rPr>
          <w:rFonts w:ascii="Roboto" w:hAnsi="Roboto"/>
          <w:sz w:val="22"/>
          <w:szCs w:val="22"/>
          <w:lang w:val="es-ES"/>
        </w:rPr>
        <w:br/>
      </w:r>
      <w:r w:rsidRPr="008B284B">
        <w:rPr>
          <w:rFonts w:ascii="Roboto" w:hAnsi="Roboto"/>
          <w:sz w:val="22"/>
          <w:szCs w:val="22"/>
          <w:lang w:val="es-ES"/>
        </w:rPr>
        <w:t>Deslícelo hacia donde está el micro hasta que haga clic para desactivar la función de todos los botones</w:t>
      </w:r>
      <w:r w:rsidR="00512F57" w:rsidRPr="008B284B">
        <w:rPr>
          <w:rFonts w:ascii="Roboto" w:hAnsi="Roboto"/>
          <w:sz w:val="22"/>
          <w:szCs w:val="22"/>
          <w:lang w:val="es-ES"/>
        </w:rPr>
        <w:t xml:space="preserve">. </w:t>
      </w:r>
      <w:r w:rsidR="00512F57" w:rsidRPr="008B284B">
        <w:rPr>
          <w:rFonts w:ascii="Roboto" w:hAnsi="Roboto"/>
          <w:sz w:val="22"/>
          <w:szCs w:val="22"/>
          <w:lang w:val="es-ES"/>
        </w:rPr>
        <w:br/>
      </w:r>
      <w:r w:rsidR="00707DB4" w:rsidRPr="008B284B">
        <w:rPr>
          <w:rFonts w:ascii="Roboto" w:hAnsi="Roboto"/>
          <w:sz w:val="22"/>
          <w:szCs w:val="22"/>
          <w:lang w:val="es-ES"/>
        </w:rPr>
        <w:t>A esto le llamamos bloqueo anti-accidentes o función HOLD</w:t>
      </w:r>
      <w:r w:rsidR="00512F57" w:rsidRPr="008B284B">
        <w:rPr>
          <w:rFonts w:ascii="Roboto" w:hAnsi="Roboto"/>
          <w:sz w:val="22"/>
          <w:szCs w:val="22"/>
          <w:lang w:val="es-ES"/>
        </w:rPr>
        <w:t>.)</w:t>
      </w:r>
    </w:p>
    <w:p w14:paraId="74E1ECF4" w14:textId="3021F6C1" w:rsidR="003D1BD9" w:rsidRPr="008B284B" w:rsidRDefault="00707DB4" w:rsidP="00512F57">
      <w:pPr>
        <w:pStyle w:val="2"/>
        <w:rPr>
          <w:rFonts w:ascii="Roboto" w:eastAsia="Times New Roman" w:hAnsi="Roboto" w:cs="Times New Roman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La abertura que encontrará en el extremo más cercano es para la colocación de una bandolera</w:t>
      </w:r>
      <w:r w:rsidR="00512F57" w:rsidRPr="008B284B">
        <w:rPr>
          <w:rFonts w:ascii="Roboto" w:hAnsi="Roboto"/>
          <w:sz w:val="22"/>
          <w:szCs w:val="22"/>
          <w:lang w:val="es-ES"/>
        </w:rPr>
        <w:t>.</w:t>
      </w:r>
    </w:p>
    <w:p w14:paraId="1A4C3E16" w14:textId="6C124491" w:rsidR="00512F57" w:rsidRPr="008B284B" w:rsidRDefault="001300FF" w:rsidP="00512F57">
      <w:pPr>
        <w:pStyle w:val="1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Panel derecho</w:t>
      </w:r>
    </w:p>
    <w:p w14:paraId="79F685C4" w14:textId="1861B287" w:rsidR="00D41EFA" w:rsidRPr="008B284B" w:rsidRDefault="001300FF" w:rsidP="00D41EFA">
      <w:pPr>
        <w:rPr>
          <w:rFonts w:ascii="Roboto" w:eastAsiaTheme="majorHAnsi" w:hAnsi="Roboto"/>
          <w:szCs w:val="22"/>
          <w:lang w:val="es-ES"/>
        </w:rPr>
      </w:pPr>
      <w:r w:rsidRPr="008B284B">
        <w:rPr>
          <w:rFonts w:ascii="Roboto" w:eastAsiaTheme="majorHAnsi" w:hAnsi="Roboto"/>
          <w:szCs w:val="22"/>
          <w:lang w:val="es-ES"/>
        </w:rPr>
        <w:t>Las distintas partes están en el orden siguiente de más lejos a más cerca</w:t>
      </w:r>
      <w:r w:rsidR="00D41EFA" w:rsidRPr="008B284B">
        <w:rPr>
          <w:rFonts w:ascii="Roboto" w:eastAsiaTheme="majorHAnsi" w:hAnsi="Roboto"/>
          <w:szCs w:val="22"/>
          <w:lang w:val="es-ES"/>
        </w:rPr>
        <w:t>.</w:t>
      </w:r>
    </w:p>
    <w:p w14:paraId="01769DC1" w14:textId="30BBB337" w:rsidR="00512F57" w:rsidRPr="008B284B" w:rsidRDefault="00707DB4" w:rsidP="00512F57">
      <w:pPr>
        <w:pStyle w:val="2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Toma de entrada de micro/línea (mini stereo</w:t>
      </w:r>
      <w:r w:rsidR="00512F57" w:rsidRPr="008B284B">
        <w:rPr>
          <w:rFonts w:ascii="Roboto" w:hAnsi="Roboto"/>
          <w:sz w:val="22"/>
          <w:szCs w:val="22"/>
          <w:lang w:val="es-ES"/>
        </w:rPr>
        <w:t>)</w:t>
      </w:r>
    </w:p>
    <w:p w14:paraId="3E8E97CE" w14:textId="6B75436C" w:rsidR="00512F57" w:rsidRPr="008B284B" w:rsidRDefault="00707DB4" w:rsidP="00512F57">
      <w:pPr>
        <w:pStyle w:val="2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 xml:space="preserve">Puerto </w:t>
      </w:r>
      <w:r w:rsidR="00512F57" w:rsidRPr="008B284B">
        <w:rPr>
          <w:rFonts w:ascii="Roboto" w:hAnsi="Roboto"/>
          <w:sz w:val="22"/>
          <w:szCs w:val="22"/>
          <w:lang w:val="es-ES"/>
        </w:rPr>
        <w:t xml:space="preserve">USB </w:t>
      </w:r>
      <w:r w:rsidRPr="008B284B">
        <w:rPr>
          <w:rFonts w:ascii="Roboto" w:hAnsi="Roboto"/>
          <w:sz w:val="22"/>
          <w:szCs w:val="22"/>
          <w:lang w:val="es-ES"/>
        </w:rPr>
        <w:t>de tipo C</w:t>
      </w:r>
    </w:p>
    <w:p w14:paraId="7F62977E" w14:textId="32B3E279" w:rsidR="00512F57" w:rsidRPr="008B284B" w:rsidRDefault="00707DB4" w:rsidP="00512F57">
      <w:pPr>
        <w:pStyle w:val="2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Botón de Menú</w:t>
      </w:r>
    </w:p>
    <w:p w14:paraId="045ACA64" w14:textId="2C2BF300" w:rsidR="00512F57" w:rsidRPr="008B284B" w:rsidRDefault="00707DB4" w:rsidP="00512F57">
      <w:pPr>
        <w:pStyle w:val="2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 xml:space="preserve">Tapa de la ranura de tarjeta </w:t>
      </w:r>
      <w:r w:rsidR="00D41EFA" w:rsidRPr="008B284B">
        <w:rPr>
          <w:rFonts w:ascii="Roboto" w:hAnsi="Roboto"/>
          <w:sz w:val="22"/>
          <w:szCs w:val="22"/>
          <w:lang w:val="es-ES"/>
        </w:rPr>
        <w:t>microSD (</w:t>
      </w:r>
      <w:r w:rsidRPr="008B284B">
        <w:rPr>
          <w:rFonts w:ascii="Roboto" w:hAnsi="Roboto"/>
          <w:sz w:val="22"/>
          <w:szCs w:val="22"/>
          <w:lang w:val="es-ES"/>
        </w:rPr>
        <w:t>Puede usar la uña sobre la muesca que hay en la parte superior para abrir la tapa tirando de arriba hacia abajo. A la hora de introducir una tarjeta</w:t>
      </w:r>
      <w:r w:rsidR="00D41EFA" w:rsidRPr="008B284B">
        <w:rPr>
          <w:rFonts w:ascii="Roboto" w:hAnsi="Roboto"/>
          <w:sz w:val="22"/>
          <w:szCs w:val="22"/>
          <w:lang w:val="es-ES"/>
        </w:rPr>
        <w:t xml:space="preserve"> microSD, </w:t>
      </w:r>
      <w:r w:rsidRPr="008B284B">
        <w:rPr>
          <w:rFonts w:ascii="Roboto" w:hAnsi="Roboto"/>
          <w:sz w:val="22"/>
          <w:szCs w:val="22"/>
          <w:lang w:val="es-ES"/>
        </w:rPr>
        <w:t>ponga atención para orientar el extremo de la tarjeta que tiene las muescas hacia el extremo del micrófono de forma que el lado que tiene los terminales quede hacia abajo</w:t>
      </w:r>
      <w:r w:rsidR="00D41EFA" w:rsidRPr="008B284B">
        <w:rPr>
          <w:rFonts w:ascii="Roboto" w:hAnsi="Roboto"/>
          <w:sz w:val="22"/>
          <w:szCs w:val="22"/>
          <w:lang w:val="es-ES"/>
        </w:rPr>
        <w:t xml:space="preserve">. </w:t>
      </w:r>
      <w:r w:rsidRPr="008B284B">
        <w:rPr>
          <w:rFonts w:ascii="Roboto" w:hAnsi="Roboto"/>
          <w:sz w:val="22"/>
          <w:szCs w:val="22"/>
          <w:lang w:val="es-ES"/>
        </w:rPr>
        <w:t>Introduzca la tarjeta hasta que haga clic cuando haya quedado correctamente insertada. Para extraer la tarjeta, empújela un poco más hacia dentro para que un resorte la expulse ligeramente y después extráigala por completo</w:t>
      </w:r>
      <w:r w:rsidR="00D41EFA" w:rsidRPr="008B284B">
        <w:rPr>
          <w:rFonts w:ascii="Roboto" w:hAnsi="Roboto"/>
          <w:sz w:val="22"/>
          <w:szCs w:val="22"/>
          <w:lang w:val="es-ES"/>
        </w:rPr>
        <w:t>.)</w:t>
      </w:r>
      <w:r w:rsidR="002A35B4" w:rsidRPr="002A35B4">
        <w:rPr>
          <w:rFonts w:ascii="Roboto" w:hAnsi="Roboto"/>
          <w:szCs w:val="22"/>
          <w:lang w:val="es-ES"/>
        </w:rPr>
        <w:t xml:space="preserve"> </w:t>
      </w:r>
      <w:r w:rsidR="002A35B4">
        <w:rPr>
          <w:rFonts w:ascii="Roboto" w:hAnsi="Roboto"/>
          <w:szCs w:val="22"/>
          <w:lang w:val="es-ES"/>
        </w:rPr>
        <w:br w:type="page"/>
      </w:r>
    </w:p>
    <w:p w14:paraId="2A131D7F" w14:textId="7C5C8D41" w:rsidR="00D41EFA" w:rsidRPr="008B284B" w:rsidRDefault="00707DB4" w:rsidP="00512F57">
      <w:pPr>
        <w:pStyle w:val="1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lastRenderedPageBreak/>
        <w:t>Panel trasero</w:t>
      </w:r>
    </w:p>
    <w:p w14:paraId="3A5F4955" w14:textId="0886E078" w:rsidR="00D41EFA" w:rsidRPr="008B284B" w:rsidRDefault="00707DB4" w:rsidP="00D41EFA">
      <w:pPr>
        <w:rPr>
          <w:rFonts w:ascii="Roboto" w:eastAsiaTheme="majorHAnsi" w:hAnsi="Roboto"/>
          <w:szCs w:val="22"/>
          <w:lang w:val="es-ES"/>
        </w:rPr>
      </w:pPr>
      <w:r w:rsidRPr="008B284B">
        <w:rPr>
          <w:rFonts w:ascii="Roboto" w:eastAsiaTheme="majorHAnsi" w:hAnsi="Roboto"/>
          <w:szCs w:val="22"/>
          <w:lang w:val="es-ES"/>
        </w:rPr>
        <w:t>Ponga la unidad boca abajo</w:t>
      </w:r>
      <w:r w:rsidR="00D41EFA" w:rsidRPr="008B284B">
        <w:rPr>
          <w:rFonts w:ascii="Roboto" w:eastAsiaTheme="majorHAnsi" w:hAnsi="Roboto"/>
          <w:szCs w:val="22"/>
          <w:lang w:val="es-ES"/>
        </w:rPr>
        <w:t xml:space="preserve">. </w:t>
      </w:r>
      <w:r w:rsidRPr="008B284B">
        <w:rPr>
          <w:rFonts w:ascii="Roboto" w:eastAsiaTheme="majorHAnsi" w:hAnsi="Roboto"/>
          <w:szCs w:val="22"/>
          <w:lang w:val="es-ES"/>
        </w:rPr>
        <w:t>Las distintas partes están en el orden siguiente de más lejos a más cerca de usted</w:t>
      </w:r>
      <w:r w:rsidR="00D41EFA" w:rsidRPr="008B284B">
        <w:rPr>
          <w:rFonts w:ascii="Roboto" w:eastAsiaTheme="majorHAnsi" w:hAnsi="Roboto"/>
          <w:szCs w:val="22"/>
          <w:lang w:val="es-ES"/>
        </w:rPr>
        <w:t>.</w:t>
      </w:r>
    </w:p>
    <w:p w14:paraId="748D248E" w14:textId="48453294" w:rsidR="00512F57" w:rsidRPr="008B284B" w:rsidRDefault="00707DB4" w:rsidP="00207A6D">
      <w:pPr>
        <w:pStyle w:val="2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Altavoz interno</w:t>
      </w:r>
      <w:r w:rsidR="00512F57" w:rsidRPr="008B284B">
        <w:rPr>
          <w:rFonts w:ascii="Roboto" w:hAnsi="Roboto"/>
          <w:sz w:val="22"/>
          <w:szCs w:val="22"/>
          <w:lang w:val="es-ES"/>
        </w:rPr>
        <w:t xml:space="preserve"> (</w:t>
      </w:r>
      <w:r w:rsidRPr="008B284B">
        <w:rPr>
          <w:rFonts w:ascii="Roboto" w:hAnsi="Roboto"/>
          <w:sz w:val="22"/>
          <w:szCs w:val="22"/>
          <w:lang w:val="es-ES"/>
        </w:rPr>
        <w:t>observará un montón de pequeños orificios</w:t>
      </w:r>
      <w:r w:rsidR="00512F57" w:rsidRPr="008B284B">
        <w:rPr>
          <w:rFonts w:ascii="Roboto" w:hAnsi="Roboto"/>
          <w:sz w:val="22"/>
          <w:szCs w:val="22"/>
          <w:lang w:val="es-ES"/>
        </w:rPr>
        <w:t>)</w:t>
      </w:r>
    </w:p>
    <w:p w14:paraId="65C06441" w14:textId="34056167" w:rsidR="00512F57" w:rsidRPr="008B284B" w:rsidRDefault="00707DB4" w:rsidP="00207A6D">
      <w:pPr>
        <w:pStyle w:val="2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Rosca</w:t>
      </w:r>
      <w:r w:rsidR="00512F57" w:rsidRPr="008B284B">
        <w:rPr>
          <w:rFonts w:ascii="Roboto" w:hAnsi="Roboto"/>
          <w:sz w:val="22"/>
          <w:szCs w:val="22"/>
          <w:lang w:val="es-ES"/>
        </w:rPr>
        <w:t xml:space="preserve"> (</w:t>
      </w:r>
      <w:r w:rsidRPr="008B284B">
        <w:rPr>
          <w:rFonts w:ascii="Roboto" w:hAnsi="Roboto"/>
          <w:sz w:val="22"/>
          <w:szCs w:val="22"/>
          <w:lang w:val="es-ES"/>
        </w:rPr>
        <w:t>6,3 mm</w:t>
      </w:r>
      <w:r w:rsidR="00512F57" w:rsidRPr="008B284B">
        <w:rPr>
          <w:rFonts w:ascii="Roboto" w:hAnsi="Roboto"/>
          <w:sz w:val="22"/>
          <w:szCs w:val="22"/>
          <w:lang w:val="es-ES"/>
        </w:rPr>
        <w:t xml:space="preserve">) </w:t>
      </w:r>
      <w:r w:rsidRPr="008B284B">
        <w:rPr>
          <w:rFonts w:ascii="Roboto" w:hAnsi="Roboto"/>
          <w:sz w:val="22"/>
          <w:szCs w:val="22"/>
          <w:lang w:val="es-ES"/>
        </w:rPr>
        <w:t>para la fijación de la unidad a un trípode</w:t>
      </w:r>
    </w:p>
    <w:p w14:paraId="20D2F771" w14:textId="717FE98D" w:rsidR="00031C1F" w:rsidRPr="008B284B" w:rsidRDefault="00707DB4" w:rsidP="0036034A">
      <w:pPr>
        <w:pStyle w:val="2"/>
        <w:rPr>
          <w:rFonts w:ascii="Roboto" w:hAnsi="Roboto"/>
          <w:sz w:val="22"/>
          <w:szCs w:val="22"/>
          <w:lang w:val="es-ES"/>
        </w:rPr>
      </w:pPr>
      <w:r w:rsidRPr="008B284B">
        <w:rPr>
          <w:rFonts w:ascii="Roboto" w:hAnsi="Roboto"/>
          <w:sz w:val="22"/>
          <w:szCs w:val="22"/>
          <w:lang w:val="es-ES"/>
        </w:rPr>
        <w:t>Tapa de las pilas</w:t>
      </w:r>
      <w:r w:rsidR="00031C1F" w:rsidRPr="008B284B">
        <w:rPr>
          <w:rFonts w:ascii="Roboto" w:hAnsi="Roboto"/>
          <w:sz w:val="22"/>
          <w:szCs w:val="22"/>
          <w:lang w:val="es-ES"/>
        </w:rPr>
        <w:t xml:space="preserve"> (</w:t>
      </w:r>
      <w:r w:rsidRPr="008B284B">
        <w:rPr>
          <w:rFonts w:ascii="Roboto" w:hAnsi="Roboto"/>
          <w:sz w:val="22"/>
          <w:szCs w:val="22"/>
          <w:lang w:val="es-ES"/>
        </w:rPr>
        <w:t xml:space="preserve">Tire de la muesca que está en la parte central con respecto a los micros para abrirla. Use dos pilas de tipo AAA. Instale las pilas con sus </w:t>
      </w:r>
      <w:r w:rsidR="0018370C" w:rsidRPr="008B284B">
        <w:rPr>
          <w:rFonts w:ascii="Roboto" w:hAnsi="Roboto"/>
          <w:sz w:val="22"/>
          <w:szCs w:val="22"/>
          <w:lang w:val="es-ES"/>
        </w:rPr>
        <w:t>polos</w:t>
      </w:r>
      <w:r w:rsidRPr="008B284B">
        <w:rPr>
          <w:rFonts w:ascii="Roboto" w:hAnsi="Roboto"/>
          <w:sz w:val="22"/>
          <w:szCs w:val="22"/>
          <w:lang w:val="es-ES"/>
        </w:rPr>
        <w:t xml:space="preserve"> negativos colocados en los muelles</w:t>
      </w:r>
      <w:r w:rsidR="00031C1F" w:rsidRPr="008B284B">
        <w:rPr>
          <w:rFonts w:ascii="Roboto" w:hAnsi="Roboto"/>
          <w:sz w:val="22"/>
          <w:szCs w:val="22"/>
          <w:lang w:val="es-ES"/>
        </w:rPr>
        <w:t xml:space="preserve">. </w:t>
      </w:r>
      <w:r w:rsidRPr="008B284B">
        <w:rPr>
          <w:rFonts w:ascii="Roboto" w:hAnsi="Roboto"/>
          <w:sz w:val="22"/>
          <w:szCs w:val="22"/>
          <w:lang w:val="es-ES"/>
        </w:rPr>
        <w:t>Cuando vuelva a colocar la tapa de las pilas, introduzca los dos pequeños salientes en las muescas del extremo más cercano a usted del compartimento de las pilas</w:t>
      </w:r>
      <w:r w:rsidR="00031C1F" w:rsidRPr="008B284B">
        <w:rPr>
          <w:rFonts w:ascii="Roboto" w:hAnsi="Roboto"/>
          <w:sz w:val="22"/>
          <w:szCs w:val="22"/>
          <w:lang w:val="es-ES"/>
        </w:rPr>
        <w:t xml:space="preserve">. </w:t>
      </w:r>
      <w:r w:rsidRPr="008B284B">
        <w:rPr>
          <w:rFonts w:ascii="Roboto" w:hAnsi="Roboto"/>
          <w:sz w:val="22"/>
          <w:szCs w:val="22"/>
          <w:lang w:val="es-ES"/>
        </w:rPr>
        <w:t>Empuje después en el extremo más alejado de la tapa hasta que haga clic y quede fijo en su posición</w:t>
      </w:r>
      <w:r w:rsidR="00031C1F" w:rsidRPr="008B284B">
        <w:rPr>
          <w:rFonts w:ascii="Roboto" w:hAnsi="Roboto"/>
          <w:sz w:val="22"/>
          <w:szCs w:val="22"/>
          <w:lang w:val="es-ES"/>
        </w:rPr>
        <w:t>.)</w:t>
      </w:r>
    </w:p>
    <w:p w14:paraId="586B7E1F" w14:textId="0587A175" w:rsidR="00A06C21" w:rsidRPr="008B284B" w:rsidRDefault="002A35B4" w:rsidP="00207A6D">
      <w:pPr>
        <w:jc w:val="right"/>
        <w:rPr>
          <w:rFonts w:ascii="Roboto" w:hAnsi="Roboto" w:cstheme="minorHAnsi"/>
          <w:szCs w:val="22"/>
          <w:lang w:val="es-ES"/>
        </w:rPr>
      </w:pP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>
        <w:rPr>
          <w:rFonts w:ascii="Roboto" w:hAnsi="Roboto"/>
          <w:szCs w:val="22"/>
          <w:lang w:val="es-ES"/>
        </w:rPr>
        <w:br/>
      </w:r>
      <w:r w:rsidR="00AF6FCA" w:rsidRPr="008B284B">
        <w:rPr>
          <w:rFonts w:ascii="Roboto" w:hAnsi="Roboto"/>
          <w:szCs w:val="22"/>
          <w:lang w:val="es-ES"/>
        </w:rPr>
        <w:br/>
      </w:r>
      <w:r w:rsidR="00AF6FCA" w:rsidRPr="008B284B">
        <w:rPr>
          <w:rFonts w:ascii="Roboto" w:hAnsi="Roboto" w:cstheme="minorHAnsi"/>
          <w:szCs w:val="22"/>
          <w:lang w:val="es-ES"/>
        </w:rPr>
        <w:br/>
      </w:r>
      <w:r w:rsidR="00AF6FCA" w:rsidRPr="008B284B">
        <w:rPr>
          <w:rFonts w:ascii="Roboto" w:hAnsi="Roboto" w:cstheme="minorHAnsi"/>
          <w:szCs w:val="22"/>
          <w:lang w:val="es-ES"/>
        </w:rPr>
        <w:br/>
      </w:r>
      <w:r w:rsidR="00AF6FCA" w:rsidRPr="008B284B">
        <w:rPr>
          <w:rFonts w:ascii="Roboto" w:hAnsi="Roboto" w:cstheme="minorHAnsi"/>
          <w:szCs w:val="22"/>
          <w:lang w:val="es-ES"/>
        </w:rPr>
        <w:br/>
        <w:t xml:space="preserve">© 2024 ZOOM CORPORATION </w:t>
      </w:r>
      <w:r w:rsidR="006A7E7F" w:rsidRPr="008B284B">
        <w:rPr>
          <w:rFonts w:ascii="Roboto" w:hAnsi="Roboto" w:cstheme="minorHAnsi"/>
          <w:szCs w:val="22"/>
          <w:lang w:val="es-ES"/>
        </w:rPr>
        <w:t>Z2I-522</w:t>
      </w:r>
      <w:r>
        <w:rPr>
          <w:rFonts w:ascii="Roboto" w:hAnsi="Roboto" w:cstheme="minorHAnsi" w:hint="eastAsia"/>
          <w:szCs w:val="22"/>
          <w:lang w:val="es-ES" w:eastAsia="ja-JP"/>
        </w:rPr>
        <w:t>4</w:t>
      </w:r>
      <w:r w:rsidR="006A7E7F" w:rsidRPr="008B284B">
        <w:rPr>
          <w:rFonts w:ascii="Roboto" w:hAnsi="Roboto" w:cstheme="minorHAnsi"/>
          <w:szCs w:val="22"/>
          <w:lang w:val="es-ES"/>
        </w:rPr>
        <w:t>-01</w:t>
      </w:r>
    </w:p>
    <w:sectPr w:rsidR="00A06C21" w:rsidRPr="008B284B" w:rsidSect="009E6ECF">
      <w:headerReference w:type="default" r:id="rId7"/>
      <w:footerReference w:type="default" r:id="rId8"/>
      <w:pgSz w:w="11906" w:h="16838"/>
      <w:pgMar w:top="1440" w:right="1440" w:bottom="1440" w:left="1440" w:header="3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4E784" w14:textId="77777777" w:rsidR="00382E11" w:rsidRDefault="00382E11">
      <w:r>
        <w:separator/>
      </w:r>
    </w:p>
  </w:endnote>
  <w:endnote w:type="continuationSeparator" w:id="0">
    <w:p w14:paraId="39B6A228" w14:textId="77777777" w:rsidR="00382E11" w:rsidRDefault="0038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4077942"/>
      <w:docPartObj>
        <w:docPartGallery w:val="Page Numbers (Bottom of Page)"/>
        <w:docPartUnique/>
      </w:docPartObj>
    </w:sdtPr>
    <w:sdtEndPr/>
    <w:sdtContent>
      <w:p w14:paraId="6C9CCA2B" w14:textId="77777777" w:rsidR="00512F57" w:rsidRDefault="00512F5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4C835" w14:textId="77777777" w:rsidR="00512F57" w:rsidRPr="00E43C5F" w:rsidRDefault="00512F57" w:rsidP="00933FE3">
    <w:pPr>
      <w:wordWrap w:val="0"/>
      <w:jc w:val="right"/>
      <w:rPr>
        <w:lang w:eastAsia="ja-JP"/>
      </w:rPr>
    </w:pPr>
  </w:p>
  <w:p w14:paraId="10818B5F" w14:textId="77777777" w:rsidR="00512F57" w:rsidRDefault="00512F57">
    <w:pPr>
      <w:pStyle w:val="ac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8964" w14:textId="77777777" w:rsidR="00382E11" w:rsidRDefault="00382E11">
      <w:r>
        <w:separator/>
      </w:r>
    </w:p>
  </w:footnote>
  <w:footnote w:type="continuationSeparator" w:id="0">
    <w:p w14:paraId="17C99D9F" w14:textId="77777777" w:rsidR="00382E11" w:rsidRDefault="0038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F08EC" w14:textId="77777777" w:rsidR="00512F57" w:rsidRDefault="00512F57" w:rsidP="006F065E">
    <w:pPr>
      <w:pStyle w:val="a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FCBCC3" wp14:editId="7C5830ED">
          <wp:simplePos x="0" y="0"/>
          <wp:positionH relativeFrom="margin">
            <wp:posOffset>-371475</wp:posOffset>
          </wp:positionH>
          <wp:positionV relativeFrom="paragraph">
            <wp:posOffset>-219710</wp:posOffset>
          </wp:positionV>
          <wp:extent cx="6789420" cy="730885"/>
          <wp:effectExtent l="0" t="0" r="0" b="0"/>
          <wp:wrapSquare wrapText="bothSides"/>
          <wp:docPr id="2102367263" name="図 1" descr="ZOO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367263" name="図 1" descr="ZOO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94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AC5"/>
    <w:multiLevelType w:val="hybridMultilevel"/>
    <w:tmpl w:val="44A86A12"/>
    <w:lvl w:ilvl="0" w:tplc="50648528">
      <w:start w:val="1"/>
      <w:numFmt w:val="bullet"/>
      <w:pStyle w:val="JA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7D22044">
      <w:start w:val="1"/>
      <w:numFmt w:val="bullet"/>
      <w:lvlText w:val="○"/>
      <w:lvlJc w:val="left"/>
      <w:pPr>
        <w:ind w:left="1636" w:hanging="360"/>
      </w:pPr>
      <w:rPr>
        <w:rFonts w:ascii="ＭＳ 明朝" w:eastAsia="ＭＳ 明朝" w:hAnsi="ＭＳ 明朝" w:hint="eastAsia"/>
      </w:rPr>
    </w:lvl>
    <w:lvl w:ilvl="2" w:tplc="1D8011E0">
      <w:start w:val="1"/>
      <w:numFmt w:val="bullet"/>
      <w:pStyle w:val="4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57307"/>
    <w:multiLevelType w:val="hybridMultilevel"/>
    <w:tmpl w:val="13227FB8"/>
    <w:lvl w:ilvl="0" w:tplc="0DF85D28">
      <w:start w:val="1"/>
      <w:numFmt w:val="bullet"/>
      <w:pStyle w:val="3"/>
      <w:lvlText w:val="○"/>
      <w:lvlJc w:val="left"/>
      <w:pPr>
        <w:ind w:left="171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964069024">
    <w:abstractNumId w:val="0"/>
  </w:num>
  <w:num w:numId="2" w16cid:durableId="1089887885">
    <w:abstractNumId w:val="0"/>
  </w:num>
  <w:num w:numId="3" w16cid:durableId="75636392">
    <w:abstractNumId w:val="1"/>
  </w:num>
  <w:num w:numId="4" w16cid:durableId="130273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s-ES" w:vendorID="64" w:dllVersion="0" w:nlCheck="1" w:checkStyle="0"/>
  <w:activeWritingStyle w:appName="MSWord" w:lang="en-US" w:vendorID="64" w:dllVersion="0" w:nlCheck="1" w:checkStyle="0"/>
  <w:proofState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57"/>
    <w:rsid w:val="00031C1F"/>
    <w:rsid w:val="00037D99"/>
    <w:rsid w:val="00091E0E"/>
    <w:rsid w:val="000D62E6"/>
    <w:rsid w:val="001300FF"/>
    <w:rsid w:val="00171B7A"/>
    <w:rsid w:val="00174671"/>
    <w:rsid w:val="0018370C"/>
    <w:rsid w:val="001C42C8"/>
    <w:rsid w:val="001C642B"/>
    <w:rsid w:val="00207A6D"/>
    <w:rsid w:val="00226E1A"/>
    <w:rsid w:val="0023709B"/>
    <w:rsid w:val="00254174"/>
    <w:rsid w:val="002A35B4"/>
    <w:rsid w:val="002E2A8F"/>
    <w:rsid w:val="0036034A"/>
    <w:rsid w:val="00382E11"/>
    <w:rsid w:val="003A21AA"/>
    <w:rsid w:val="003D1BD9"/>
    <w:rsid w:val="003D20AC"/>
    <w:rsid w:val="00425C38"/>
    <w:rsid w:val="004755EE"/>
    <w:rsid w:val="004E1CD7"/>
    <w:rsid w:val="00512F57"/>
    <w:rsid w:val="005259DE"/>
    <w:rsid w:val="00534015"/>
    <w:rsid w:val="00567645"/>
    <w:rsid w:val="006A7E7F"/>
    <w:rsid w:val="006A7F06"/>
    <w:rsid w:val="006E1463"/>
    <w:rsid w:val="00707DB4"/>
    <w:rsid w:val="00722628"/>
    <w:rsid w:val="00743140"/>
    <w:rsid w:val="00780D5C"/>
    <w:rsid w:val="007A14A2"/>
    <w:rsid w:val="007A6705"/>
    <w:rsid w:val="007A67D8"/>
    <w:rsid w:val="007C7824"/>
    <w:rsid w:val="00877B35"/>
    <w:rsid w:val="008B284B"/>
    <w:rsid w:val="00922526"/>
    <w:rsid w:val="0093390A"/>
    <w:rsid w:val="009E6ECF"/>
    <w:rsid w:val="009F700C"/>
    <w:rsid w:val="00A06C21"/>
    <w:rsid w:val="00A13794"/>
    <w:rsid w:val="00A63F93"/>
    <w:rsid w:val="00A73802"/>
    <w:rsid w:val="00AA5D43"/>
    <w:rsid w:val="00AA7A00"/>
    <w:rsid w:val="00AE5DEF"/>
    <w:rsid w:val="00AE6590"/>
    <w:rsid w:val="00AF6FCA"/>
    <w:rsid w:val="00B136B8"/>
    <w:rsid w:val="00B3255E"/>
    <w:rsid w:val="00B44D02"/>
    <w:rsid w:val="00B95A72"/>
    <w:rsid w:val="00BF17AD"/>
    <w:rsid w:val="00C95B5A"/>
    <w:rsid w:val="00CB7C21"/>
    <w:rsid w:val="00D13FBB"/>
    <w:rsid w:val="00D41EFA"/>
    <w:rsid w:val="00D952C0"/>
    <w:rsid w:val="00DA2790"/>
    <w:rsid w:val="00DA2ED8"/>
    <w:rsid w:val="00DD1631"/>
    <w:rsid w:val="00E044EB"/>
    <w:rsid w:val="00F7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8D782"/>
  <w15:chartTrackingRefBased/>
  <w15:docId w15:val="{7D7D6151-7953-4D6F-9A27-FC49E7E7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5B4"/>
    <w:rPr>
      <w:kern w:val="0"/>
      <w:sz w:val="22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7F06"/>
    <w:pPr>
      <w:keepNext/>
      <w:keepLines/>
      <w:spacing w:before="240"/>
      <w:outlineLvl w:val="0"/>
    </w:pPr>
    <w:rPr>
      <w:rFonts w:ascii="游ゴシック" w:eastAsia="游ゴシック" w:hAnsi="游ゴシック" w:cs="Times New Roman"/>
      <w:color w:val="000000" w:themeColor="text1"/>
      <w:sz w:val="24"/>
      <w:lang w:eastAsia="ja-JP"/>
    </w:rPr>
  </w:style>
  <w:style w:type="paragraph" w:styleId="2">
    <w:name w:val="heading 2"/>
    <w:basedOn w:val="JA"/>
    <w:next w:val="a"/>
    <w:link w:val="20"/>
    <w:uiPriority w:val="9"/>
    <w:unhideWhenUsed/>
    <w:qFormat/>
    <w:rsid w:val="006A7F06"/>
    <w:p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6A7F06"/>
    <w:pPr>
      <w:numPr>
        <w:numId w:val="3"/>
      </w:numPr>
      <w:ind w:leftChars="550" w:left="550"/>
      <w:outlineLvl w:val="2"/>
    </w:pPr>
    <w:rPr>
      <w:rFonts w:eastAsiaTheme="majorEastAsia"/>
    </w:rPr>
  </w:style>
  <w:style w:type="paragraph" w:styleId="4">
    <w:name w:val="heading 4"/>
    <w:basedOn w:val="3"/>
    <w:next w:val="a"/>
    <w:link w:val="40"/>
    <w:uiPriority w:val="9"/>
    <w:unhideWhenUsed/>
    <w:qFormat/>
    <w:rsid w:val="006A7F06"/>
    <w:pPr>
      <w:numPr>
        <w:ilvl w:val="2"/>
        <w:numId w:val="4"/>
      </w:numPr>
      <w:ind w:leftChars="800" w:left="800"/>
      <w:outlineLvl w:val="3"/>
    </w:pPr>
    <w:rPr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F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F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F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F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F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A7F06"/>
    <w:rPr>
      <w:rFonts w:ascii="游ゴシック" w:eastAsia="游ゴシック" w:hAnsi="游ゴシック" w:cs="Times New Roman"/>
      <w:color w:val="000000" w:themeColor="text1"/>
      <w:kern w:val="0"/>
      <w:sz w:val="24"/>
      <w:szCs w:val="24"/>
      <w:lang w:val="en-US"/>
    </w:rPr>
  </w:style>
  <w:style w:type="character" w:customStyle="1" w:styleId="20">
    <w:name w:val="見出し 2 (文字)"/>
    <w:basedOn w:val="a1"/>
    <w:link w:val="2"/>
    <w:uiPriority w:val="9"/>
    <w:rsid w:val="006A7F06"/>
    <w:rPr>
      <w:rFonts w:asciiTheme="majorEastAsia" w:eastAsiaTheme="majorEastAsia" w:hAnsiTheme="maj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1"/>
    <w:link w:val="3"/>
    <w:uiPriority w:val="9"/>
    <w:rsid w:val="006A7F06"/>
    <w:rPr>
      <w:rFonts w:eastAsiaTheme="majorEastAsia"/>
      <w:kern w:val="0"/>
      <w:sz w:val="22"/>
      <w:szCs w:val="24"/>
      <w:lang w:val="en-US" w:eastAsia="en-US"/>
    </w:rPr>
  </w:style>
  <w:style w:type="character" w:customStyle="1" w:styleId="40">
    <w:name w:val="見出し 4 (文字)"/>
    <w:basedOn w:val="a1"/>
    <w:link w:val="4"/>
    <w:uiPriority w:val="9"/>
    <w:rsid w:val="006A7F06"/>
    <w:rPr>
      <w:rFonts w:eastAsiaTheme="majorEastAsia"/>
      <w:kern w:val="0"/>
      <w:szCs w:val="24"/>
      <w:lang w:val="en-US" w:eastAsia="en-US"/>
    </w:rPr>
  </w:style>
  <w:style w:type="character" w:customStyle="1" w:styleId="50">
    <w:name w:val="見出し 5 (文字)"/>
    <w:basedOn w:val="a1"/>
    <w:link w:val="5"/>
    <w:uiPriority w:val="9"/>
    <w:semiHidden/>
    <w:rsid w:val="00512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512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512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512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512F57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6A7F06"/>
    <w:rPr>
      <w:rFonts w:ascii="游ゴシック" w:eastAsia="游ゴシック" w:hAnsi="游ゴシック"/>
      <w:b/>
      <w:bCs/>
      <w:color w:val="000000" w:themeColor="text1"/>
      <w:lang w:eastAsia="ja-JP"/>
    </w:rPr>
  </w:style>
  <w:style w:type="character" w:customStyle="1" w:styleId="a5">
    <w:name w:val="表題 (文字)"/>
    <w:basedOn w:val="a1"/>
    <w:link w:val="a4"/>
    <w:uiPriority w:val="10"/>
    <w:rsid w:val="006A7F06"/>
    <w:rPr>
      <w:rFonts w:ascii="游ゴシック" w:eastAsia="游ゴシック" w:hAnsi="游ゴシック"/>
      <w:b/>
      <w:bCs/>
      <w:color w:val="000000" w:themeColor="text1"/>
      <w:kern w:val="0"/>
      <w:sz w:val="22"/>
      <w:szCs w:val="24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12F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512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12F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512F57"/>
    <w:rPr>
      <w:i/>
      <w:iCs/>
      <w:color w:val="404040" w:themeColor="text1" w:themeTint="BF"/>
    </w:rPr>
  </w:style>
  <w:style w:type="paragraph" w:styleId="a0">
    <w:name w:val="List Paragraph"/>
    <w:basedOn w:val="a"/>
    <w:uiPriority w:val="34"/>
    <w:qFormat/>
    <w:rsid w:val="006A7F06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512F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2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512F57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512F57"/>
    <w:rPr>
      <w:b/>
      <w:bCs/>
      <w:smallCaps/>
      <w:color w:val="0F4761" w:themeColor="accent1" w:themeShade="BF"/>
      <w:spacing w:val="5"/>
    </w:rPr>
  </w:style>
  <w:style w:type="paragraph" w:customStyle="1" w:styleId="JA">
    <w:name w:val="標準JA"/>
    <w:basedOn w:val="a0"/>
    <w:qFormat/>
    <w:rsid w:val="006A7F06"/>
    <w:pPr>
      <w:numPr>
        <w:numId w:val="4"/>
      </w:numPr>
    </w:pPr>
    <w:rPr>
      <w:rFonts w:asciiTheme="majorEastAsia" w:eastAsiaTheme="majorEastAsia" w:hAnsiTheme="majorEastAsia" w:cs="ＭＳ 明朝"/>
      <w:color w:val="000000" w:themeColor="text1"/>
      <w:sz w:val="24"/>
      <w:lang w:eastAsia="ja-JP"/>
    </w:rPr>
  </w:style>
  <w:style w:type="paragraph" w:styleId="aa">
    <w:name w:val="header"/>
    <w:basedOn w:val="a"/>
    <w:link w:val="ab"/>
    <w:uiPriority w:val="99"/>
    <w:unhideWhenUsed/>
    <w:rsid w:val="006A7F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6A7F06"/>
    <w:rPr>
      <w:kern w:val="0"/>
      <w:sz w:val="22"/>
      <w:szCs w:val="24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6A7F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6A7F06"/>
    <w:rPr>
      <w:kern w:val="0"/>
      <w:sz w:val="22"/>
      <w:szCs w:val="24"/>
      <w:lang w:val="en-US" w:eastAsia="en-US"/>
    </w:rPr>
  </w:style>
  <w:style w:type="paragraph" w:styleId="ae">
    <w:name w:val="No Spacing"/>
    <w:uiPriority w:val="1"/>
    <w:qFormat/>
    <w:rsid w:val="006A7F06"/>
    <w:rPr>
      <w:kern w:val="0"/>
      <w:sz w:val="22"/>
      <w:szCs w:val="24"/>
      <w:lang w:eastAsia="en-US"/>
    </w:rPr>
  </w:style>
  <w:style w:type="paragraph" w:styleId="af">
    <w:name w:val="annotation text"/>
    <w:uiPriority w:val="99"/>
    <w:semiHidden/>
    <w:unhideWhenUsed/>
    <w:rPr>
      <w:sz w:val="20"/>
      <w:szCs w:val="20"/>
    </w:rPr>
  </w:style>
  <w:style w:type="character" w:styleId="af0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735</Words>
  <Characters>4193</Characters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2024-07-18T17:34:00Z</dcterms:created>
  <dcterms:modified xsi:type="dcterms:W3CDTF">2025-05-21T04:48:00Z</dcterms:modified>
</cp:coreProperties>
</file>