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EE2AA" w14:textId="77777777" w:rsidR="00C43F52" w:rsidRPr="00E42D3A" w:rsidRDefault="00C355DA" w:rsidP="00C43F52">
      <w:pPr>
        <w:pStyle w:val="Title"/>
        <w:rPr>
          <w:rFonts w:ascii="Times New Roman" w:hAnsi="Times New Roman" w:cs="Times New Roman"/>
          <w:color w:val="auto"/>
          <w:sz w:val="32"/>
          <w:szCs w:val="32"/>
          <w:lang w:val="it-IT"/>
        </w:rPr>
      </w:pPr>
      <w:r w:rsidRPr="00E42D3A">
        <w:rPr>
          <w:rFonts w:ascii="Times New Roman" w:hAnsi="Times New Roman" w:cs="Times New Roman"/>
          <w:color w:val="auto"/>
          <w:sz w:val="32"/>
          <w:szCs w:val="32"/>
          <w:lang w:val="it-IT"/>
        </w:rPr>
        <w:t>ZOOM H1 XLR: descrizione (per gli utenti di screen reader)</w:t>
      </w:r>
    </w:p>
    <w:p w14:paraId="5AFA49A1" w14:textId="77777777" w:rsidR="00C43F52" w:rsidRPr="00E42D3A" w:rsidRDefault="00C355DA" w:rsidP="00C43F52">
      <w:pPr>
        <w:rPr>
          <w:rFonts w:ascii="Times New Roman" w:eastAsiaTheme="majorEastAsia" w:hAnsi="Times New Roman" w:cs="Times New Roman"/>
          <w:sz w:val="24"/>
          <w:lang w:val="it-IT"/>
        </w:rPr>
      </w:pPr>
      <w:r w:rsidRPr="00E42D3A">
        <w:rPr>
          <w:rFonts w:ascii="Times New Roman" w:eastAsiaTheme="majorEastAsia" w:hAnsi="Times New Roman" w:cs="Times New Roman"/>
          <w:sz w:val="24"/>
          <w:lang w:val="it-IT"/>
        </w:rPr>
        <w:t>Posizionate l'unità su un tavolo con il lato con molti pulsanti rivolto verso l'alto. Ruotate l'unità così che l'estremità con le due prese combo e i pulsanti di rilascio sia rivolta nella direzione opposta a voi.</w:t>
      </w:r>
    </w:p>
    <w:p w14:paraId="4EE79654" w14:textId="77777777" w:rsidR="00C43F52" w:rsidRPr="00E42D3A" w:rsidRDefault="00C355DA" w:rsidP="00C43F52">
      <w:pPr>
        <w:rPr>
          <w:rFonts w:ascii="Times New Roman" w:eastAsiaTheme="majorEastAsia" w:hAnsi="Times New Roman" w:cs="Times New Roman"/>
          <w:sz w:val="24"/>
          <w:lang w:val="it-IT"/>
        </w:rPr>
      </w:pPr>
      <w:bookmarkStart w:id="0" w:name="_Hlk169542960"/>
      <w:r w:rsidRPr="00E42D3A">
        <w:rPr>
          <w:rFonts w:ascii="Times New Roman" w:eastAsiaTheme="majorEastAsia" w:hAnsi="Times New Roman" w:cs="Times New Roman"/>
          <w:sz w:val="24"/>
          <w:lang w:val="it-IT"/>
        </w:rPr>
        <w:t>Illustreremo le parti dell'H1 XLR nel seguente ordine: retro, parte superiore, lato sinistro, lato destro e lato inferiore.</w:t>
      </w:r>
    </w:p>
    <w:bookmarkEnd w:id="0"/>
    <w:p w14:paraId="257F037D" w14:textId="77777777" w:rsidR="00C43F52" w:rsidRPr="00E42D3A" w:rsidRDefault="00C355DA" w:rsidP="00C43F52">
      <w:pPr>
        <w:pStyle w:val="Heading1"/>
        <w:rPr>
          <w:rFonts w:ascii="Times New Roman" w:hAnsi="Times New Roman"/>
          <w:color w:val="auto"/>
          <w:lang w:val="it-IT"/>
        </w:rPr>
      </w:pPr>
      <w:r w:rsidRPr="00E42D3A">
        <w:rPr>
          <w:rFonts w:ascii="Times New Roman" w:hAnsi="Times New Roman"/>
          <w:color w:val="auto"/>
          <w:lang w:val="it-IT"/>
        </w:rPr>
        <w:t>Retro dell'unità da sinistra a destra</w:t>
      </w:r>
    </w:p>
    <w:p w14:paraId="14B58643" w14:textId="77777777" w:rsidR="00C43F52" w:rsidRPr="00E42D3A" w:rsidRDefault="00C355DA" w:rsidP="00C43F52">
      <w:pPr>
        <w:pStyle w:val="Heading2"/>
        <w:rPr>
          <w:rFonts w:ascii="Times New Roman" w:hAnsi="Times New Roman" w:cs="Times New Roman"/>
          <w:lang w:val="it-IT"/>
        </w:rPr>
      </w:pPr>
      <w:r w:rsidRPr="00E42D3A">
        <w:rPr>
          <w:rFonts w:ascii="Times New Roman" w:hAnsi="Times New Roman" w:cs="Times New Roman"/>
          <w:lang w:val="it-IT"/>
        </w:rPr>
        <w:t>La presa combo Input 1 permette l'utilizzo sia di connettori XLR che TRS. È dotata di un pulsante di rilascio della spina XLR rivolto a sinistra.</w:t>
      </w:r>
      <w:r w:rsidRPr="00E42D3A">
        <w:rPr>
          <w:rFonts w:ascii="Times New Roman" w:hAnsi="Times New Roman" w:cs="Times New Roman"/>
          <w:lang w:val="it-IT"/>
        </w:rPr>
        <w:tab/>
      </w:r>
    </w:p>
    <w:p w14:paraId="12EC867E" w14:textId="77777777" w:rsidR="00C43F52" w:rsidRPr="00E42D3A" w:rsidRDefault="00C355DA" w:rsidP="00C43F52">
      <w:pPr>
        <w:pStyle w:val="Heading2"/>
        <w:rPr>
          <w:rFonts w:ascii="Times New Roman" w:hAnsi="Times New Roman" w:cs="Times New Roman"/>
          <w:lang w:val="it-IT"/>
        </w:rPr>
      </w:pPr>
      <w:r w:rsidRPr="00E42D3A">
        <w:rPr>
          <w:rFonts w:ascii="Times New Roman" w:hAnsi="Times New Roman" w:cs="Times New Roman"/>
          <w:lang w:val="it-IT"/>
        </w:rPr>
        <w:t>La presa combo Input 2 permette l'utilizzo sia di connettori XLR che TRS. È dotata di un pulsante di rilascio della spina XLR rivolto a destra.</w:t>
      </w:r>
    </w:p>
    <w:p w14:paraId="16F0548F" w14:textId="77777777" w:rsidR="00C43F52" w:rsidRPr="00E42D3A" w:rsidRDefault="00C355DA" w:rsidP="00C43F52">
      <w:pPr>
        <w:pStyle w:val="Heading1"/>
        <w:rPr>
          <w:rFonts w:ascii="Times New Roman" w:hAnsi="Times New Roman"/>
          <w:color w:val="auto"/>
          <w:lang w:val="it-IT"/>
        </w:rPr>
      </w:pPr>
      <w:r w:rsidRPr="00E42D3A">
        <w:rPr>
          <w:rFonts w:ascii="Times New Roman" w:hAnsi="Times New Roman"/>
          <w:color w:val="auto"/>
          <w:lang w:val="it-IT"/>
        </w:rPr>
        <w:t>Lato superiore</w:t>
      </w:r>
    </w:p>
    <w:p w14:paraId="1CE8C20D" w14:textId="77777777" w:rsidR="00C43F52" w:rsidRPr="00E42D3A" w:rsidRDefault="00C355DA" w:rsidP="00C43F52">
      <w:pPr>
        <w:rPr>
          <w:rFonts w:ascii="Times New Roman" w:eastAsiaTheme="majorHAnsi" w:hAnsi="Times New Roman" w:cs="Times New Roman"/>
          <w:sz w:val="24"/>
          <w:lang w:val="it-IT"/>
        </w:rPr>
      </w:pPr>
      <w:r w:rsidRPr="00E42D3A">
        <w:rPr>
          <w:rFonts w:ascii="Times New Roman" w:eastAsiaTheme="majorHAnsi" w:hAnsi="Times New Roman" w:cs="Times New Roman"/>
          <w:sz w:val="24"/>
          <w:lang w:val="it-IT"/>
        </w:rPr>
        <w:t>Le parti sono collocate nell'ordine seguente, dal lato più lontano a quello più vicino.</w:t>
      </w:r>
    </w:p>
    <w:p w14:paraId="286926DE"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Al centro del lato più lontano vi è una targhetta che indica che viene supportato l'audio a 32-bit (in virgola mobile).</w:t>
      </w:r>
    </w:p>
    <w:p w14:paraId="6504EAB0"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Al di sotto trovate il display.</w:t>
      </w:r>
    </w:p>
    <w:p w14:paraId="08AC4C31" w14:textId="77777777" w:rsidR="00C43F52" w:rsidRPr="00E42D3A" w:rsidRDefault="00C355DA" w:rsidP="00C43F52">
      <w:pPr>
        <w:pStyle w:val="Heading2"/>
        <w:rPr>
          <w:rFonts w:ascii="Times New Roman" w:eastAsiaTheme="minorEastAsia" w:hAnsi="Times New Roman" w:cs="Times New Roman"/>
          <w:color w:val="auto"/>
          <w:lang w:val="it-IT"/>
        </w:rPr>
      </w:pPr>
      <w:r w:rsidRPr="00E42D3A">
        <w:rPr>
          <w:rFonts w:ascii="Times New Roman" w:hAnsi="Times New Roman" w:cs="Times New Roman"/>
          <w:color w:val="auto"/>
          <w:lang w:val="it-IT"/>
        </w:rPr>
        <w:t xml:space="preserve">Sotto al display vi è una fila di 4 tasti rettangolari. </w:t>
      </w:r>
    </w:p>
    <w:p w14:paraId="54F396A4" w14:textId="77777777" w:rsidR="00C43F52" w:rsidRPr="00E42D3A" w:rsidRDefault="00C355DA" w:rsidP="00C43F52">
      <w:pPr>
        <w:pStyle w:val="Heading2"/>
        <w:rPr>
          <w:rFonts w:ascii="Times New Roman" w:eastAsiaTheme="minorEastAsia" w:hAnsi="Times New Roman" w:cs="Times New Roman"/>
          <w:color w:val="auto"/>
          <w:lang w:val="it-IT"/>
        </w:rPr>
      </w:pPr>
      <w:r w:rsidRPr="00E42D3A">
        <w:rPr>
          <w:rFonts w:ascii="Times New Roman" w:hAnsi="Times New Roman" w:cs="Times New Roman"/>
          <w:color w:val="auto"/>
          <w:lang w:val="it-IT"/>
        </w:rPr>
        <w:t xml:space="preserve">Al centro, sotto la fila, vi è un altro tasto rettangolare. </w:t>
      </w:r>
    </w:p>
    <w:p w14:paraId="1FE6FD2D"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Sotto ancora vi è un gruppo con 2 paia di pulsanti rotondi più piccoli sulla sinistra e sulla destra di un pulsante rotondo centrale, che appare leggermente più basso. (Chiamiamo questo “il gruppo dei 5 pulsanti tondi”.)</w:t>
      </w:r>
    </w:p>
    <w:p w14:paraId="7B8B7AE4" w14:textId="77777777" w:rsidR="00C43F52" w:rsidRPr="00E42D3A" w:rsidRDefault="00C43F52" w:rsidP="00C43F52">
      <w:pPr>
        <w:rPr>
          <w:rFonts w:ascii="Times New Roman" w:hAnsi="Times New Roman" w:cs="Times New Roman"/>
          <w:sz w:val="24"/>
          <w:lang w:val="it-IT" w:eastAsia="ja-JP"/>
        </w:rPr>
      </w:pPr>
    </w:p>
    <w:p w14:paraId="30F66AF9" w14:textId="77777777" w:rsidR="00C43F52" w:rsidRPr="00E42D3A" w:rsidRDefault="00C355DA" w:rsidP="00C43F52">
      <w:pPr>
        <w:rPr>
          <w:rFonts w:ascii="Times New Roman" w:eastAsiaTheme="majorEastAsia" w:hAnsi="Times New Roman" w:cs="Times New Roman"/>
          <w:sz w:val="24"/>
          <w:lang w:val="it-IT"/>
        </w:rPr>
      </w:pPr>
      <w:r w:rsidRPr="00E42D3A">
        <w:rPr>
          <w:rFonts w:ascii="Times New Roman" w:eastAsiaTheme="majorEastAsia" w:hAnsi="Times New Roman" w:cs="Times New Roman"/>
          <w:sz w:val="24"/>
          <w:lang w:val="it-IT"/>
        </w:rPr>
        <w:t>Le funzioni dei 4 tasti rettangolari in un'unica fila dipende dalla schermata (modalità). Da sinistra, questi sono i pulsanti operativi 1, 2, 3 e 4.</w:t>
      </w:r>
    </w:p>
    <w:p w14:paraId="7872ACBE" w14:textId="77777777" w:rsidR="00C43F52" w:rsidRPr="00E42D3A" w:rsidRDefault="00C355DA" w:rsidP="00C43F52">
      <w:pPr>
        <w:pStyle w:val="Heading3"/>
        <w:ind w:left="1650"/>
        <w:rPr>
          <w:rFonts w:ascii="Times New Roman" w:hAnsi="Times New Roman" w:cs="Times New Roman"/>
          <w:sz w:val="24"/>
          <w:lang w:val="it-IT"/>
        </w:rPr>
      </w:pPr>
      <w:r w:rsidRPr="00E42D3A">
        <w:rPr>
          <w:rFonts w:ascii="Times New Roman" w:hAnsi="Times New Roman" w:cs="Times New Roman"/>
          <w:sz w:val="24"/>
          <w:lang w:val="it-IT"/>
        </w:rPr>
        <w:t>Nella schermata di registrazione/standby della registrazione, le funzioni dei tasti da sinistra a destra sono:</w:t>
      </w:r>
    </w:p>
    <w:p w14:paraId="6259F081"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1 seleziona tra le modalità di registrazione in doppio mono, in stereo e in mono. Selezionate l'impostazione mono per usare solo l'Input 1 o il canale sinistro della presa di ingresso microfono/linea.</w:t>
      </w:r>
    </w:p>
    <w:p w14:paraId="2F6C6BE4"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2 apre la schermata del Mixer.</w:t>
      </w:r>
    </w:p>
    <w:p w14:paraId="6D73DA4C"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3 aggiunge i marcatori. Questo è disabilitato durante lo standby della registrazione.</w:t>
      </w:r>
    </w:p>
    <w:p w14:paraId="108A98F6"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4 sposta il file che viene registrato (o l'ultimo file registrato) nel cestino.</w:t>
      </w:r>
    </w:p>
    <w:p w14:paraId="301AD8E1" w14:textId="77777777" w:rsidR="00C43F52" w:rsidRPr="00E42D3A" w:rsidRDefault="00C355DA" w:rsidP="00C43F52">
      <w:pPr>
        <w:pStyle w:val="Heading3"/>
        <w:ind w:left="1650"/>
        <w:rPr>
          <w:rFonts w:ascii="Times New Roman" w:hAnsi="Times New Roman" w:cs="Times New Roman"/>
          <w:sz w:val="24"/>
          <w:lang w:val="it-IT"/>
        </w:rPr>
      </w:pPr>
      <w:r w:rsidRPr="00E42D3A">
        <w:rPr>
          <w:rFonts w:ascii="Times New Roman" w:hAnsi="Times New Roman" w:cs="Times New Roman"/>
          <w:sz w:val="24"/>
          <w:lang w:val="it-IT"/>
        </w:rPr>
        <w:t>Nella schermata di riproduzione, le funzioni dei tasti da sinistra a destra sono:</w:t>
      </w:r>
    </w:p>
    <w:p w14:paraId="10FEFC78"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1 apre la schermata delle opzioni di riproduzione.</w:t>
      </w:r>
    </w:p>
    <w:p w14:paraId="21283B12" w14:textId="77777777" w:rsidR="00C43F52"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2 salta indietro di 3 secondi.</w:t>
      </w:r>
    </w:p>
    <w:p w14:paraId="467FADED" w14:textId="77777777" w:rsidR="00795045" w:rsidRPr="00E42D3A" w:rsidRDefault="00795045" w:rsidP="00795045">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3 salta avanti di 10 secondi.</w:t>
      </w:r>
    </w:p>
    <w:p w14:paraId="60F23247" w14:textId="3DC77493" w:rsidR="00795045" w:rsidRPr="00795045" w:rsidRDefault="00795045" w:rsidP="00795045">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4 sposta il file riprodotto nel cestino.</w:t>
      </w:r>
    </w:p>
    <w:p w14:paraId="1F6EF337" w14:textId="77777777" w:rsidR="00C43F52" w:rsidRPr="00E42D3A" w:rsidRDefault="00C355DA" w:rsidP="00C43F52">
      <w:pPr>
        <w:rPr>
          <w:rFonts w:ascii="Times New Roman" w:eastAsiaTheme="majorEastAsia" w:hAnsi="Times New Roman" w:cs="Times New Roman"/>
          <w:sz w:val="24"/>
          <w:lang w:val="it-IT"/>
        </w:rPr>
      </w:pPr>
      <w:r w:rsidRPr="00E42D3A">
        <w:rPr>
          <w:rFonts w:ascii="Times New Roman" w:hAnsi="Times New Roman" w:cs="Times New Roman"/>
          <w:sz w:val="24"/>
          <w:lang w:val="it-IT"/>
        </w:rPr>
        <w:br w:type="page"/>
      </w:r>
    </w:p>
    <w:p w14:paraId="7D30C664" w14:textId="77777777" w:rsidR="00C43F52" w:rsidRPr="00E42D3A" w:rsidRDefault="00C355DA" w:rsidP="00C43F52">
      <w:pPr>
        <w:pStyle w:val="Heading3"/>
        <w:ind w:left="1650"/>
        <w:rPr>
          <w:rFonts w:ascii="Times New Roman" w:hAnsi="Times New Roman" w:cs="Times New Roman"/>
          <w:sz w:val="24"/>
          <w:lang w:val="it-IT"/>
        </w:rPr>
      </w:pPr>
      <w:r w:rsidRPr="00E42D3A">
        <w:rPr>
          <w:rFonts w:ascii="Times New Roman" w:hAnsi="Times New Roman" w:cs="Times New Roman"/>
          <w:sz w:val="24"/>
          <w:lang w:val="it-IT"/>
        </w:rPr>
        <w:lastRenderedPageBreak/>
        <w:t>Nella schermata del menu, le funzioni dei tasti da sinistra a destra sono:</w:t>
      </w:r>
    </w:p>
    <w:p w14:paraId="5337DCBE"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1 porta indietro di 1 schermata.</w:t>
      </w:r>
    </w:p>
    <w:p w14:paraId="211C4CF4"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2 seleziona la voce sopra.</w:t>
      </w:r>
    </w:p>
    <w:p w14:paraId="55C0DDA5"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3 seleziona la voce sotto.</w:t>
      </w:r>
    </w:p>
    <w:p w14:paraId="6303D4D6"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4 apre un menu o conferma una selezione.</w:t>
      </w:r>
    </w:p>
    <w:p w14:paraId="2509040A" w14:textId="77777777" w:rsidR="00C43F52" w:rsidRPr="00E42D3A" w:rsidRDefault="00C355DA" w:rsidP="00C43F52">
      <w:pPr>
        <w:pStyle w:val="Heading3"/>
        <w:ind w:left="1650"/>
        <w:rPr>
          <w:rFonts w:ascii="Times New Roman" w:hAnsi="Times New Roman" w:cs="Times New Roman"/>
          <w:sz w:val="24"/>
          <w:lang w:val="it-IT"/>
        </w:rPr>
      </w:pPr>
      <w:r w:rsidRPr="00E42D3A">
        <w:rPr>
          <w:rFonts w:ascii="Times New Roman" w:hAnsi="Times New Roman" w:cs="Times New Roman"/>
          <w:sz w:val="24"/>
          <w:lang w:val="it-IT"/>
        </w:rPr>
        <w:t>Nella schermata della lista dei file, le funzioni dei tasti da sinistra a destra sono:</w:t>
      </w:r>
    </w:p>
    <w:p w14:paraId="65ECB57E"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1 apre la schermata delle opzioni di riproduzione.</w:t>
      </w:r>
    </w:p>
    <w:p w14:paraId="44FB9603"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2 seleziona la voce sopra.</w:t>
      </w:r>
    </w:p>
    <w:p w14:paraId="02B6D8DF"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3 seleziona la voce sotto.</w:t>
      </w:r>
    </w:p>
    <w:p w14:paraId="3BAA8614" w14:textId="77777777" w:rsidR="00C43F52" w:rsidRPr="00E42D3A" w:rsidRDefault="00C355DA" w:rsidP="00C43F52">
      <w:pPr>
        <w:pStyle w:val="Heading4"/>
        <w:ind w:left="2120"/>
        <w:rPr>
          <w:rFonts w:ascii="Times New Roman" w:hAnsi="Times New Roman" w:cs="Times New Roman"/>
          <w:sz w:val="24"/>
          <w:lang w:val="it-IT"/>
        </w:rPr>
      </w:pPr>
      <w:r w:rsidRPr="00E42D3A">
        <w:rPr>
          <w:rFonts w:ascii="Times New Roman" w:hAnsi="Times New Roman" w:cs="Times New Roman"/>
          <w:sz w:val="24"/>
          <w:lang w:val="it-IT"/>
        </w:rPr>
        <w:t>Il pulsante operativo 4 sposta il file nel cestino.</w:t>
      </w:r>
    </w:p>
    <w:p w14:paraId="17E68769" w14:textId="77777777" w:rsidR="00C43F52" w:rsidRPr="00E42D3A" w:rsidRDefault="00C43F52" w:rsidP="00C43F52">
      <w:pPr>
        <w:rPr>
          <w:rFonts w:ascii="Times New Roman" w:eastAsiaTheme="majorEastAsia" w:hAnsi="Times New Roman" w:cs="Times New Roman"/>
          <w:sz w:val="24"/>
          <w:lang w:val="it-IT" w:eastAsia="ja-JP"/>
        </w:rPr>
      </w:pPr>
    </w:p>
    <w:p w14:paraId="01E57EF8" w14:textId="77777777" w:rsidR="00C43F52" w:rsidRPr="00E42D3A" w:rsidRDefault="00C355DA" w:rsidP="00C43F52">
      <w:pPr>
        <w:rPr>
          <w:rFonts w:ascii="Times New Roman" w:eastAsiaTheme="majorEastAsia" w:hAnsi="Times New Roman" w:cs="Times New Roman"/>
          <w:sz w:val="24"/>
          <w:lang w:val="it-IT"/>
        </w:rPr>
      </w:pPr>
      <w:r w:rsidRPr="00E42D3A">
        <w:rPr>
          <w:rFonts w:ascii="Times New Roman" w:eastAsiaTheme="majorEastAsia" w:hAnsi="Times New Roman" w:cs="Times New Roman"/>
          <w:sz w:val="24"/>
          <w:lang w:val="it-IT"/>
        </w:rPr>
        <w:t>Premete il singolo tasto rettangolare al centro per aprire la schermata del menu.</w:t>
      </w:r>
    </w:p>
    <w:p w14:paraId="5C44AFEE" w14:textId="77777777" w:rsidR="00C43F52" w:rsidRPr="00E42D3A" w:rsidRDefault="00C43F52" w:rsidP="00C43F52">
      <w:pPr>
        <w:rPr>
          <w:rFonts w:ascii="Times New Roman" w:eastAsiaTheme="majorEastAsia" w:hAnsi="Times New Roman" w:cs="Times New Roman"/>
          <w:sz w:val="24"/>
          <w:lang w:val="it-IT" w:eastAsia="ja-JP"/>
        </w:rPr>
      </w:pPr>
    </w:p>
    <w:p w14:paraId="521E3460" w14:textId="77777777" w:rsidR="00C43F52" w:rsidRPr="00E42D3A" w:rsidRDefault="00C355DA" w:rsidP="00C43F52">
      <w:pPr>
        <w:rPr>
          <w:rFonts w:ascii="Times New Roman" w:eastAsiaTheme="majorEastAsia" w:hAnsi="Times New Roman" w:cs="Times New Roman"/>
          <w:sz w:val="24"/>
          <w:lang w:val="it-IT"/>
        </w:rPr>
      </w:pPr>
      <w:r w:rsidRPr="00E42D3A">
        <w:rPr>
          <w:rFonts w:ascii="Times New Roman" w:eastAsiaTheme="majorEastAsia" w:hAnsi="Times New Roman" w:cs="Times New Roman"/>
          <w:sz w:val="24"/>
          <w:lang w:val="it-IT"/>
        </w:rPr>
        <w:t>Il gruppo dei 5 pulsanti tondi ha le seguenti funzioni.</w:t>
      </w:r>
    </w:p>
    <w:p w14:paraId="6BCC1B77" w14:textId="77777777" w:rsidR="00C43F52" w:rsidRPr="00E42D3A" w:rsidRDefault="00C355DA" w:rsidP="00C43F52">
      <w:pPr>
        <w:pStyle w:val="Heading3"/>
        <w:ind w:left="1650"/>
        <w:rPr>
          <w:rFonts w:ascii="Times New Roman" w:hAnsi="Times New Roman" w:cs="Times New Roman"/>
          <w:sz w:val="24"/>
          <w:lang w:val="it-IT"/>
        </w:rPr>
      </w:pPr>
      <w:r w:rsidRPr="00E42D3A">
        <w:rPr>
          <w:rFonts w:ascii="Times New Roman" w:hAnsi="Times New Roman" w:cs="Times New Roman"/>
          <w:sz w:val="24"/>
          <w:lang w:val="it-IT"/>
        </w:rPr>
        <w:t xml:space="preserve">Il grande tasto al centro è il pulsante di registrazione. Questo avvia e arresta la registrazione. </w:t>
      </w:r>
      <w:r w:rsidRPr="00E42D3A">
        <w:rPr>
          <w:rFonts w:ascii="Times New Roman" w:hAnsi="Times New Roman" w:cs="Times New Roman"/>
          <w:sz w:val="24"/>
          <w:lang w:val="it-IT"/>
        </w:rPr>
        <w:br/>
        <w:t>(La piccola rientranza immediatamente sopra è l'indicatore di registrazione.)</w:t>
      </w:r>
    </w:p>
    <w:p w14:paraId="1046A735" w14:textId="77777777" w:rsidR="00C43F52" w:rsidRPr="00E42D3A" w:rsidRDefault="00C355DA" w:rsidP="00C43F52">
      <w:pPr>
        <w:pStyle w:val="Heading3"/>
        <w:ind w:left="1650"/>
        <w:rPr>
          <w:rFonts w:ascii="Times New Roman" w:hAnsi="Times New Roman" w:cs="Times New Roman"/>
          <w:sz w:val="24"/>
          <w:lang w:val="it-IT"/>
        </w:rPr>
      </w:pPr>
      <w:r w:rsidRPr="00E42D3A">
        <w:rPr>
          <w:rFonts w:ascii="Times New Roman" w:hAnsi="Times New Roman" w:cs="Times New Roman"/>
          <w:sz w:val="24"/>
          <w:lang w:val="it-IT"/>
        </w:rPr>
        <w:t>Il pulsante superiore sinistro è il tasto STOP. Arresta la registrazione e la riproduzione.</w:t>
      </w:r>
    </w:p>
    <w:p w14:paraId="01896337" w14:textId="77777777" w:rsidR="00C43F52" w:rsidRPr="00E42D3A" w:rsidRDefault="00C355DA" w:rsidP="00C43F52">
      <w:pPr>
        <w:pStyle w:val="Heading3"/>
        <w:ind w:left="1650"/>
        <w:rPr>
          <w:rFonts w:ascii="Times New Roman" w:hAnsi="Times New Roman" w:cs="Times New Roman"/>
          <w:sz w:val="24"/>
          <w:lang w:val="it-IT"/>
        </w:rPr>
      </w:pPr>
      <w:r w:rsidRPr="00E42D3A">
        <w:rPr>
          <w:rFonts w:ascii="Times New Roman" w:hAnsi="Times New Roman" w:cs="Times New Roman"/>
          <w:sz w:val="24"/>
          <w:lang w:val="it-IT"/>
        </w:rPr>
        <w:t>Il pulsante superiore destro è il tasto PLAY/PAUSE. Usatelo per riprodurre i file registrati. Questo pone anche in pausa e riprende la registrazione e la riproduzione.</w:t>
      </w:r>
    </w:p>
    <w:p w14:paraId="0EAFE8FC" w14:textId="77777777" w:rsidR="00C43F52" w:rsidRPr="00E42D3A" w:rsidRDefault="00C355DA" w:rsidP="00C43F52">
      <w:pPr>
        <w:pStyle w:val="Heading3"/>
        <w:ind w:left="1650"/>
        <w:rPr>
          <w:rFonts w:ascii="Times New Roman" w:hAnsi="Times New Roman" w:cs="Times New Roman"/>
          <w:sz w:val="24"/>
          <w:lang w:val="it-IT"/>
        </w:rPr>
      </w:pPr>
      <w:r w:rsidRPr="00E42D3A">
        <w:rPr>
          <w:rFonts w:ascii="Times New Roman" w:hAnsi="Times New Roman" w:cs="Times New Roman"/>
          <w:sz w:val="24"/>
          <w:lang w:val="it-IT"/>
        </w:rPr>
        <w:t xml:space="preserve">Il pulsante inferiore sinistro è il tasto di riavvolgimento. Premetelo durante la riproduzione o mentre siete in pausa per andare all’inizio del file, o al marcatore precedente. </w:t>
      </w:r>
      <w:r w:rsidRPr="00E42D3A">
        <w:rPr>
          <w:rFonts w:ascii="Times New Roman" w:hAnsi="Times New Roman" w:cs="Times New Roman"/>
          <w:sz w:val="24"/>
          <w:lang w:val="it-IT"/>
        </w:rPr>
        <w:br/>
        <w:t xml:space="preserve">Premetelo quando siete vicini all'inizio del file per aprire la schermata della lista dei file. </w:t>
      </w:r>
      <w:r w:rsidRPr="00E42D3A">
        <w:rPr>
          <w:rFonts w:ascii="Times New Roman" w:hAnsi="Times New Roman" w:cs="Times New Roman"/>
          <w:sz w:val="24"/>
          <w:lang w:val="it-IT"/>
        </w:rPr>
        <w:br/>
        <w:t>Tenetelo premuto per ricercare all’indietro.</w:t>
      </w:r>
    </w:p>
    <w:p w14:paraId="0D89C146" w14:textId="77777777" w:rsidR="00C43F52" w:rsidRPr="00E42D3A" w:rsidRDefault="00C355DA" w:rsidP="00C43F52">
      <w:pPr>
        <w:pStyle w:val="Heading3"/>
        <w:ind w:left="1650"/>
        <w:rPr>
          <w:rFonts w:ascii="Times New Roman" w:hAnsi="Times New Roman" w:cs="Times New Roman"/>
          <w:sz w:val="24"/>
          <w:lang w:val="it-IT"/>
        </w:rPr>
      </w:pPr>
      <w:r w:rsidRPr="00E42D3A">
        <w:rPr>
          <w:rFonts w:ascii="Times New Roman" w:hAnsi="Times New Roman" w:cs="Times New Roman"/>
          <w:sz w:val="24"/>
          <w:lang w:val="it-IT"/>
        </w:rPr>
        <w:t xml:space="preserve">Il pulsante inferiore destro è il tasto di avanzamento veloce. </w:t>
      </w:r>
      <w:r w:rsidRPr="00E42D3A">
        <w:rPr>
          <w:rFonts w:ascii="Times New Roman" w:hAnsi="Times New Roman" w:cs="Times New Roman"/>
          <w:sz w:val="24"/>
          <w:lang w:val="it-IT"/>
        </w:rPr>
        <w:br/>
        <w:t xml:space="preserve">In riproduzione o pausa, premetelo per andare al marker successivo. </w:t>
      </w:r>
      <w:r w:rsidRPr="00E42D3A">
        <w:rPr>
          <w:rFonts w:ascii="Times New Roman" w:hAnsi="Times New Roman" w:cs="Times New Roman"/>
          <w:sz w:val="24"/>
          <w:lang w:val="it-IT"/>
        </w:rPr>
        <w:br/>
        <w:t xml:space="preserve">Se non vi sono marker, apre la schermata della lista dei file. </w:t>
      </w:r>
      <w:r w:rsidRPr="00E42D3A">
        <w:rPr>
          <w:rFonts w:ascii="Times New Roman" w:hAnsi="Times New Roman" w:cs="Times New Roman"/>
          <w:sz w:val="24"/>
          <w:lang w:val="it-IT"/>
        </w:rPr>
        <w:br/>
        <w:t>Tenetelo premuto per ricercare in avanti.</w:t>
      </w:r>
    </w:p>
    <w:p w14:paraId="78C86278" w14:textId="77777777" w:rsidR="00C43F52" w:rsidRPr="00E42D3A" w:rsidRDefault="00C355DA" w:rsidP="00C43F52">
      <w:pPr>
        <w:rPr>
          <w:rFonts w:ascii="Times New Roman" w:eastAsiaTheme="majorEastAsia" w:hAnsi="Times New Roman" w:cs="Times New Roman"/>
          <w:sz w:val="24"/>
          <w:lang w:val="it-IT"/>
        </w:rPr>
      </w:pPr>
      <w:r w:rsidRPr="00E42D3A">
        <w:rPr>
          <w:rFonts w:ascii="Times New Roman" w:hAnsi="Times New Roman" w:cs="Times New Roman"/>
          <w:sz w:val="24"/>
          <w:lang w:val="it-IT"/>
        </w:rPr>
        <w:br w:type="page"/>
      </w:r>
    </w:p>
    <w:p w14:paraId="3A769B74" w14:textId="77777777" w:rsidR="00C43F52" w:rsidRPr="00E42D3A" w:rsidRDefault="00C355DA" w:rsidP="00C43F52">
      <w:pPr>
        <w:pStyle w:val="Heading1"/>
        <w:rPr>
          <w:rFonts w:ascii="Times New Roman" w:hAnsi="Times New Roman"/>
          <w:color w:val="auto"/>
          <w:lang w:val="it-IT"/>
        </w:rPr>
      </w:pPr>
      <w:r w:rsidRPr="00E42D3A">
        <w:rPr>
          <w:rFonts w:ascii="Times New Roman" w:hAnsi="Times New Roman"/>
          <w:color w:val="auto"/>
          <w:lang w:val="it-IT"/>
        </w:rPr>
        <w:lastRenderedPageBreak/>
        <w:t>Lato sinistro</w:t>
      </w:r>
    </w:p>
    <w:p w14:paraId="73368AFA" w14:textId="77777777" w:rsidR="00C43F52" w:rsidRPr="00E42D3A" w:rsidRDefault="00C355DA" w:rsidP="00C43F52">
      <w:pPr>
        <w:rPr>
          <w:rFonts w:ascii="Times New Roman" w:eastAsiaTheme="majorHAnsi" w:hAnsi="Times New Roman" w:cs="Times New Roman"/>
          <w:sz w:val="24"/>
          <w:lang w:val="it-IT"/>
        </w:rPr>
      </w:pPr>
      <w:r w:rsidRPr="00E42D3A">
        <w:rPr>
          <w:rFonts w:ascii="Times New Roman" w:eastAsiaTheme="majorHAnsi" w:hAnsi="Times New Roman" w:cs="Times New Roman"/>
          <w:sz w:val="24"/>
          <w:lang w:val="it-IT"/>
        </w:rPr>
        <w:t>Le parti sono collocate nell'ordine seguente, dal lato più lontano a quello più vicino.</w:t>
      </w:r>
    </w:p>
    <w:p w14:paraId="0E7E90DC"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 xml:space="preserve">Selettore del livello di ingresso (MIC/LINE) </w:t>
      </w:r>
    </w:p>
    <w:p w14:paraId="2887FAF3" w14:textId="77777777" w:rsidR="00C43F52" w:rsidRPr="00E42D3A" w:rsidRDefault="00C355DA" w:rsidP="00C43F52">
      <w:pPr>
        <w:pStyle w:val="Heading2"/>
        <w:numPr>
          <w:ilvl w:val="0"/>
          <w:numId w:val="0"/>
        </w:numPr>
        <w:ind w:left="720"/>
        <w:rPr>
          <w:rFonts w:ascii="Times New Roman" w:hAnsi="Times New Roman" w:cs="Times New Roman"/>
          <w:color w:val="auto"/>
          <w:lang w:val="it-IT"/>
        </w:rPr>
      </w:pPr>
      <w:r w:rsidRPr="00E42D3A">
        <w:rPr>
          <w:rFonts w:ascii="Times New Roman" w:hAnsi="Times New Roman" w:cs="Times New Roman"/>
          <w:color w:val="auto"/>
          <w:lang w:val="it-IT"/>
        </w:rPr>
        <w:t>Impostatelo su “MIC” (verso il retro) quando collegate un microfono a INPUT 1 e su “LINE” (verso il lato frontale) quando collegate un dispositivo a livello linea.</w:t>
      </w:r>
    </w:p>
    <w:p w14:paraId="03B30A82"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Una presa stereo mini per l'uscita cuffie/di linea si trova vicino alla zona centrale di questo lato.</w:t>
      </w:r>
    </w:p>
    <w:p w14:paraId="06A6C29F"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Vicino a questa vi è la manopola VOLUME per l'altoparlante e le cuffie. (La manopola smette di ruotare quando arriva al massimo e al minimo.)</w:t>
      </w:r>
    </w:p>
    <w:p w14:paraId="4684F360"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Vicino a questa, all'estremità più vicina, si trova il coperchio dello slot della card microSD. (Potete usare un'unghia per agire sulla tacca vicino alla parte superiore per aprire il coperchio con un movimento verso il basso. Quando inserite una card microSD, orientate il bordo con le rientranze verso il retro, così che il lato con i terminali sia rivolto verso l'alto. Inseritela sino a quando non scatta in posizione. Premete di nuovo la card per espellerla.)</w:t>
      </w:r>
    </w:p>
    <w:p w14:paraId="75798AC1" w14:textId="77777777" w:rsidR="00C43F52" w:rsidRPr="00E42D3A" w:rsidRDefault="00C355DA" w:rsidP="00C43F52">
      <w:pPr>
        <w:pStyle w:val="Heading1"/>
        <w:rPr>
          <w:rFonts w:ascii="Times New Roman" w:hAnsi="Times New Roman"/>
          <w:color w:val="auto"/>
          <w:lang w:val="it-IT"/>
        </w:rPr>
      </w:pPr>
      <w:r w:rsidRPr="00E42D3A">
        <w:rPr>
          <w:rFonts w:ascii="Times New Roman" w:hAnsi="Times New Roman"/>
          <w:color w:val="auto"/>
          <w:lang w:val="it-IT"/>
        </w:rPr>
        <w:t>Lato destro</w:t>
      </w:r>
    </w:p>
    <w:p w14:paraId="52CD08FF" w14:textId="77777777" w:rsidR="00C43F52" w:rsidRPr="00E42D3A" w:rsidRDefault="00C355DA" w:rsidP="00C43F52">
      <w:pPr>
        <w:rPr>
          <w:rFonts w:ascii="Times New Roman" w:eastAsiaTheme="majorHAnsi" w:hAnsi="Times New Roman" w:cs="Times New Roman"/>
          <w:sz w:val="24"/>
          <w:lang w:val="it-IT"/>
        </w:rPr>
      </w:pPr>
      <w:r w:rsidRPr="00E42D3A">
        <w:rPr>
          <w:rFonts w:ascii="Times New Roman" w:eastAsiaTheme="majorHAnsi" w:hAnsi="Times New Roman" w:cs="Times New Roman"/>
          <w:sz w:val="24"/>
          <w:lang w:val="it-IT"/>
        </w:rPr>
        <w:t>Le parti sono collocate nell'ordine seguente, dal lato più lontano a quello più vicino.</w:t>
      </w:r>
    </w:p>
    <w:p w14:paraId="1EDEF448"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 xml:space="preserve">Selettore del livello di ingresso (MIC/LINE) </w:t>
      </w:r>
    </w:p>
    <w:p w14:paraId="6A4E393B" w14:textId="77777777" w:rsidR="00C43F52" w:rsidRPr="00E42D3A" w:rsidRDefault="00C355DA" w:rsidP="00C43F52">
      <w:pPr>
        <w:pStyle w:val="Heading2"/>
        <w:numPr>
          <w:ilvl w:val="0"/>
          <w:numId w:val="0"/>
        </w:numPr>
        <w:ind w:left="720"/>
        <w:rPr>
          <w:rFonts w:ascii="Times New Roman" w:hAnsi="Times New Roman" w:cs="Times New Roman"/>
          <w:color w:val="auto"/>
          <w:lang w:val="it-IT"/>
        </w:rPr>
      </w:pPr>
      <w:r w:rsidRPr="00E42D3A">
        <w:rPr>
          <w:rFonts w:ascii="Times New Roman" w:hAnsi="Times New Roman" w:cs="Times New Roman"/>
          <w:color w:val="auto"/>
          <w:lang w:val="it-IT"/>
        </w:rPr>
        <w:t>Impostatelo su “MIC” (verso il retro) quando collegate un microfono a INPUT 2 e su “LINE” (verso il lato frontale) quando collegate un dispositivo a livello linea.</w:t>
      </w:r>
    </w:p>
    <w:p w14:paraId="55F68CC9"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Una presa stereo mini per l'ingresso microfonico/di linea si trova vicino alla zona centrale di questo lato.</w:t>
      </w:r>
    </w:p>
    <w:p w14:paraId="6E83DAA0"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Vicino a questa trovate la porta USB Type-C di forma ovale. (Sotto vi è un piccolo foro tondo con una vite.)</w:t>
      </w:r>
    </w:p>
    <w:p w14:paraId="536723A3"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 xml:space="preserve">Vicino a questa vi è l'interruttore di alimentazione scorrevole. Fatelo scorrere completamente verso di voi per accendere o spegnere l'unità. </w:t>
      </w:r>
      <w:r w:rsidRPr="00E42D3A">
        <w:rPr>
          <w:rFonts w:ascii="Times New Roman" w:hAnsi="Times New Roman" w:cs="Times New Roman"/>
          <w:color w:val="auto"/>
          <w:lang w:val="it-IT"/>
        </w:rPr>
        <w:br/>
        <w:t xml:space="preserve">Fatelo scorrere verso l'estremità più lontana sino a quando non scatta in posizione per disabilitare il funzionamento di tutti i pulsanti. </w:t>
      </w:r>
      <w:r w:rsidRPr="00E42D3A">
        <w:rPr>
          <w:rFonts w:ascii="Times New Roman" w:hAnsi="Times New Roman" w:cs="Times New Roman"/>
          <w:color w:val="auto"/>
          <w:lang w:val="it-IT"/>
        </w:rPr>
        <w:br/>
        <w:t>Questo prende il nome di funzione hold.</w:t>
      </w:r>
    </w:p>
    <w:p w14:paraId="36CEF344"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L'apertura sul fondo nell'angolo più vicino serve per fissare una cinghia.</w:t>
      </w:r>
      <w:r w:rsidRPr="00E42D3A">
        <w:rPr>
          <w:rFonts w:ascii="Times New Roman" w:hAnsi="Times New Roman" w:cs="Times New Roman"/>
          <w:color w:val="auto"/>
          <w:lang w:val="it-IT"/>
        </w:rPr>
        <w:br w:type="page"/>
      </w:r>
    </w:p>
    <w:p w14:paraId="3C574362" w14:textId="77777777" w:rsidR="00C43F52" w:rsidRPr="00E42D3A" w:rsidRDefault="00C355DA" w:rsidP="00C43F52">
      <w:pPr>
        <w:pStyle w:val="Heading1"/>
        <w:rPr>
          <w:rFonts w:ascii="Times New Roman" w:hAnsi="Times New Roman"/>
          <w:color w:val="auto"/>
          <w:lang w:val="it-IT"/>
        </w:rPr>
      </w:pPr>
      <w:r w:rsidRPr="00E42D3A">
        <w:rPr>
          <w:rFonts w:ascii="Times New Roman" w:hAnsi="Times New Roman"/>
          <w:color w:val="auto"/>
          <w:lang w:val="it-IT"/>
        </w:rPr>
        <w:lastRenderedPageBreak/>
        <w:t>Lato posteriore</w:t>
      </w:r>
    </w:p>
    <w:p w14:paraId="7AC0CB9B" w14:textId="77777777" w:rsidR="00C43F52" w:rsidRPr="00E42D3A" w:rsidRDefault="00C355DA" w:rsidP="00C43F52">
      <w:pPr>
        <w:rPr>
          <w:rFonts w:ascii="Times New Roman" w:eastAsiaTheme="majorHAnsi" w:hAnsi="Times New Roman" w:cs="Times New Roman"/>
          <w:sz w:val="24"/>
          <w:lang w:val="it-IT"/>
        </w:rPr>
      </w:pPr>
      <w:r w:rsidRPr="00E42D3A">
        <w:rPr>
          <w:rFonts w:ascii="Times New Roman" w:eastAsiaTheme="majorHAnsi" w:hAnsi="Times New Roman" w:cs="Times New Roman"/>
          <w:sz w:val="24"/>
          <w:lang w:val="it-IT"/>
        </w:rPr>
        <w:t>Ribaltate l'unità. Le parti sono collocate nell'ordine seguente, dal lato più lontano a quello più vicino.</w:t>
      </w:r>
    </w:p>
    <w:p w14:paraId="515004AD"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Due piedini in gomma rotondi sono vicini agli angoli sinistro e destro.</w:t>
      </w:r>
    </w:p>
    <w:p w14:paraId="05D034FF"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Vicino a questi vi sono dei piccoli fori tondi per le viti.</w:t>
      </w:r>
    </w:p>
    <w:p w14:paraId="1F8DCD71"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Al centro tra questi vi è l'altoparlante incorporato (molti piccoli fori)</w:t>
      </w:r>
    </w:p>
    <w:p w14:paraId="1E0F2160"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Vicino a questo vi è un foro filettato (da un quarto di pollice) per montare un treppiede.</w:t>
      </w:r>
    </w:p>
    <w:p w14:paraId="458011A1"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 xml:space="preserve">Poi vi è il coperchio della batteria. (Questo può essere aperto tirando in avanti le </w:t>
      </w:r>
      <w:r w:rsidR="00622749" w:rsidRPr="00E42D3A">
        <w:rPr>
          <w:rFonts w:ascii="Times New Roman" w:hAnsi="Times New Roman" w:cs="Times New Roman"/>
          <w:color w:val="auto"/>
          <w:lang w:val="it-IT"/>
        </w:rPr>
        <w:t>d</w:t>
      </w:r>
      <w:r w:rsidRPr="00E42D3A">
        <w:rPr>
          <w:rFonts w:ascii="Times New Roman" w:hAnsi="Times New Roman" w:cs="Times New Roman"/>
          <w:color w:val="auto"/>
          <w:lang w:val="it-IT"/>
        </w:rPr>
        <w:t>ue linguette sulla sinistra e sulla destra del foro di montaggio del treppiede. Usate 2 batterie tipo AA. Installate entrambe le batterie con i poli negativi rivolti verso le estremità con le molle. Rimontando il coperchio della batteria, inserite le sue due piccole linguette nell'estremità più vicina dello scomparto batterie. Poi premete l'estremità più lontana del coperchio sino a quando non scatta in posizione.)</w:t>
      </w:r>
    </w:p>
    <w:p w14:paraId="5D311857" w14:textId="77777777" w:rsidR="00C43F52" w:rsidRPr="00E42D3A" w:rsidRDefault="00C355DA" w:rsidP="00C43F52">
      <w:pPr>
        <w:pStyle w:val="Heading2"/>
        <w:rPr>
          <w:rFonts w:ascii="Times New Roman" w:hAnsi="Times New Roman" w:cs="Times New Roman"/>
          <w:color w:val="auto"/>
          <w:lang w:val="it-IT"/>
        </w:rPr>
      </w:pPr>
      <w:r w:rsidRPr="00E42D3A">
        <w:rPr>
          <w:rFonts w:ascii="Times New Roman" w:hAnsi="Times New Roman" w:cs="Times New Roman"/>
          <w:color w:val="auto"/>
          <w:lang w:val="it-IT"/>
        </w:rPr>
        <w:t>All'estremità più vicina vi è un lungo piede orizzontale in gomma.</w:t>
      </w:r>
    </w:p>
    <w:p w14:paraId="3F7FAD0E" w14:textId="45B70F15" w:rsidR="00A06C21" w:rsidRPr="00E42D3A" w:rsidRDefault="00C355DA" w:rsidP="00C43F52">
      <w:pPr>
        <w:jc w:val="right"/>
        <w:rPr>
          <w:rFonts w:ascii="Times New Roman" w:hAnsi="Times New Roman" w:cs="Times New Roman"/>
          <w:sz w:val="24"/>
          <w:lang w:val="it-IT" w:eastAsia="ja-JP"/>
        </w:rPr>
      </w:pP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r>
      <w:r w:rsidRPr="00E42D3A">
        <w:rPr>
          <w:rFonts w:ascii="Times New Roman" w:hAnsi="Times New Roman" w:cs="Times New Roman"/>
          <w:sz w:val="24"/>
          <w:lang w:val="it-IT"/>
        </w:rPr>
        <w:br/>
        <w:t>© 2025 ZOOM CORPORATION Z2I-539</w:t>
      </w:r>
      <w:r w:rsidR="00F27963">
        <w:rPr>
          <w:rFonts w:ascii="Times New Roman" w:hAnsi="Times New Roman" w:cs="Times New Roman"/>
          <w:sz w:val="24"/>
          <w:lang w:val="it-IT"/>
        </w:rPr>
        <w:t>4</w:t>
      </w:r>
      <w:r w:rsidRPr="00E42D3A">
        <w:rPr>
          <w:rFonts w:ascii="Times New Roman" w:hAnsi="Times New Roman" w:cs="Times New Roman"/>
          <w:sz w:val="24"/>
          <w:lang w:val="it-IT"/>
        </w:rPr>
        <w:t>-01</w:t>
      </w:r>
    </w:p>
    <w:sectPr w:rsidR="00A06C21" w:rsidRPr="00E42D3A" w:rsidSect="00C43F52">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86BD6" w14:textId="77777777" w:rsidR="00544B94" w:rsidRDefault="00544B94">
      <w:r>
        <w:separator/>
      </w:r>
    </w:p>
  </w:endnote>
  <w:endnote w:type="continuationSeparator" w:id="0">
    <w:p w14:paraId="19FD0309" w14:textId="77777777" w:rsidR="00544B94" w:rsidRDefault="0054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Content>
      <w:p w14:paraId="476CCFF1" w14:textId="77777777" w:rsidR="00C43F52" w:rsidRPr="00961E07" w:rsidRDefault="00C355DA">
        <w:pPr>
          <w:pStyle w:val="Footer"/>
          <w:jc w:val="center"/>
        </w:pPr>
        <w:r w:rsidRPr="00961E07">
          <w:fldChar w:fldCharType="begin"/>
        </w:r>
        <w:r w:rsidRPr="00961E07">
          <w:instrText>PAGE   \* MERGEFORMAT</w:instrText>
        </w:r>
        <w:r w:rsidRPr="00961E07">
          <w:fldChar w:fldCharType="separate"/>
        </w:r>
        <w:r w:rsidRPr="00961E07">
          <w:t>6</w:t>
        </w:r>
        <w:r w:rsidRPr="00961E07">
          <w:fldChar w:fldCharType="end"/>
        </w:r>
      </w:p>
    </w:sdtContent>
  </w:sdt>
  <w:p w14:paraId="3472316F" w14:textId="77777777" w:rsidR="00C43F52" w:rsidRPr="00961E07" w:rsidRDefault="00C43F52" w:rsidP="00933FE3">
    <w:pPr>
      <w:wordWrap w:val="0"/>
      <w:jc w:val="right"/>
      <w:rPr>
        <w:lang w:eastAsia="ja-JP"/>
      </w:rPr>
    </w:pPr>
  </w:p>
  <w:p w14:paraId="1BDF43D9" w14:textId="77777777" w:rsidR="00C43F52" w:rsidRPr="00961E07" w:rsidRDefault="00C43F52">
    <w:pPr>
      <w:pStyle w:val="Foo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CD472" w14:textId="77777777" w:rsidR="00544B94" w:rsidRDefault="00544B94">
      <w:r>
        <w:separator/>
      </w:r>
    </w:p>
  </w:footnote>
  <w:footnote w:type="continuationSeparator" w:id="0">
    <w:p w14:paraId="3566BB54" w14:textId="77777777" w:rsidR="00544B94" w:rsidRDefault="0054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9F709" w14:textId="77777777" w:rsidR="00C43F52" w:rsidRPr="00961E07" w:rsidRDefault="00C355DA" w:rsidP="006F065E">
    <w:pPr>
      <w:pStyle w:val="Header"/>
    </w:pPr>
    <w:r>
      <w:rPr>
        <w:noProof/>
      </w:rPr>
      <w:drawing>
        <wp:anchor distT="0" distB="0" distL="114300" distR="114300" simplePos="0" relativeHeight="251658240" behindDoc="0" locked="0" layoutInCell="1" allowOverlap="1" wp14:anchorId="2E263B07" wp14:editId="0BB334CB">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BB1EE8CA"/>
    <w:lvl w:ilvl="0" w:tplc="34948312">
      <w:start w:val="1"/>
      <w:numFmt w:val="bullet"/>
      <w:pStyle w:val="JA"/>
      <w:lvlText w:val="-"/>
      <w:lvlJc w:val="left"/>
      <w:pPr>
        <w:ind w:left="720" w:hanging="360"/>
      </w:pPr>
      <w:rPr>
        <w:rFonts w:ascii="Times New Roman" w:eastAsia="Times New Roman" w:hAnsi="Times New Roman" w:cs="Times New Roman" w:hint="default"/>
      </w:rPr>
    </w:lvl>
    <w:lvl w:ilvl="1" w:tplc="AB74F370">
      <w:start w:val="1"/>
      <w:numFmt w:val="bullet"/>
      <w:lvlText w:val="○"/>
      <w:lvlJc w:val="left"/>
      <w:pPr>
        <w:ind w:left="1636" w:hanging="360"/>
      </w:pPr>
      <w:rPr>
        <w:rFonts w:ascii="MS Mincho" w:eastAsia="MS Mincho" w:hAnsi="MS Mincho" w:hint="eastAsia"/>
      </w:rPr>
    </w:lvl>
    <w:lvl w:ilvl="2" w:tplc="A5D444FC">
      <w:start w:val="1"/>
      <w:numFmt w:val="bullet"/>
      <w:pStyle w:val="Heading4"/>
      <w:lvlText w:val=""/>
      <w:lvlJc w:val="left"/>
      <w:pPr>
        <w:ind w:left="2160" w:hanging="360"/>
      </w:pPr>
      <w:rPr>
        <w:rFonts w:ascii="Wingdings" w:hAnsi="Wingdings" w:hint="default"/>
        <w:color w:val="auto"/>
      </w:rPr>
    </w:lvl>
    <w:lvl w:ilvl="3" w:tplc="006A4320" w:tentative="1">
      <w:start w:val="1"/>
      <w:numFmt w:val="bullet"/>
      <w:lvlText w:val=""/>
      <w:lvlJc w:val="left"/>
      <w:pPr>
        <w:ind w:left="2880" w:hanging="360"/>
      </w:pPr>
      <w:rPr>
        <w:rFonts w:ascii="Symbol" w:hAnsi="Symbol" w:hint="default"/>
      </w:rPr>
    </w:lvl>
    <w:lvl w:ilvl="4" w:tplc="AC1C6098" w:tentative="1">
      <w:start w:val="1"/>
      <w:numFmt w:val="bullet"/>
      <w:lvlText w:val="o"/>
      <w:lvlJc w:val="left"/>
      <w:pPr>
        <w:ind w:left="3600" w:hanging="360"/>
      </w:pPr>
      <w:rPr>
        <w:rFonts w:ascii="Courier New" w:hAnsi="Courier New" w:cs="Courier New" w:hint="default"/>
      </w:rPr>
    </w:lvl>
    <w:lvl w:ilvl="5" w:tplc="12FA41D8" w:tentative="1">
      <w:start w:val="1"/>
      <w:numFmt w:val="bullet"/>
      <w:lvlText w:val=""/>
      <w:lvlJc w:val="left"/>
      <w:pPr>
        <w:ind w:left="4320" w:hanging="360"/>
      </w:pPr>
      <w:rPr>
        <w:rFonts w:ascii="Wingdings" w:hAnsi="Wingdings" w:hint="default"/>
      </w:rPr>
    </w:lvl>
    <w:lvl w:ilvl="6" w:tplc="4CE8ADE4" w:tentative="1">
      <w:start w:val="1"/>
      <w:numFmt w:val="bullet"/>
      <w:lvlText w:val=""/>
      <w:lvlJc w:val="left"/>
      <w:pPr>
        <w:ind w:left="5040" w:hanging="360"/>
      </w:pPr>
      <w:rPr>
        <w:rFonts w:ascii="Symbol" w:hAnsi="Symbol" w:hint="default"/>
      </w:rPr>
    </w:lvl>
    <w:lvl w:ilvl="7" w:tplc="6FBCF918" w:tentative="1">
      <w:start w:val="1"/>
      <w:numFmt w:val="bullet"/>
      <w:lvlText w:val="o"/>
      <w:lvlJc w:val="left"/>
      <w:pPr>
        <w:ind w:left="5760" w:hanging="360"/>
      </w:pPr>
      <w:rPr>
        <w:rFonts w:ascii="Courier New" w:hAnsi="Courier New" w:cs="Courier New" w:hint="default"/>
      </w:rPr>
    </w:lvl>
    <w:lvl w:ilvl="8" w:tplc="CCC426E4"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C5A01F32">
      <w:start w:val="1"/>
      <w:numFmt w:val="bullet"/>
      <w:pStyle w:val="Heading3"/>
      <w:lvlText w:val="○"/>
      <w:lvlJc w:val="left"/>
      <w:pPr>
        <w:ind w:left="1716" w:hanging="440"/>
      </w:pPr>
      <w:rPr>
        <w:rFonts w:ascii="MS Mincho" w:eastAsia="MS Mincho" w:hAnsi="MS Mincho" w:hint="eastAsia"/>
      </w:rPr>
    </w:lvl>
    <w:lvl w:ilvl="1" w:tplc="1DD6F52A" w:tentative="1">
      <w:start w:val="1"/>
      <w:numFmt w:val="bullet"/>
      <w:lvlText w:val=""/>
      <w:lvlJc w:val="left"/>
      <w:pPr>
        <w:ind w:left="1600" w:hanging="440"/>
      </w:pPr>
      <w:rPr>
        <w:rFonts w:ascii="Wingdings" w:hAnsi="Wingdings" w:hint="default"/>
      </w:rPr>
    </w:lvl>
    <w:lvl w:ilvl="2" w:tplc="DD06BF1E" w:tentative="1">
      <w:start w:val="1"/>
      <w:numFmt w:val="bullet"/>
      <w:lvlText w:val=""/>
      <w:lvlJc w:val="left"/>
      <w:pPr>
        <w:ind w:left="2040" w:hanging="440"/>
      </w:pPr>
      <w:rPr>
        <w:rFonts w:ascii="Wingdings" w:hAnsi="Wingdings" w:hint="default"/>
      </w:rPr>
    </w:lvl>
    <w:lvl w:ilvl="3" w:tplc="54B4DBF2" w:tentative="1">
      <w:start w:val="1"/>
      <w:numFmt w:val="bullet"/>
      <w:lvlText w:val=""/>
      <w:lvlJc w:val="left"/>
      <w:pPr>
        <w:ind w:left="2480" w:hanging="440"/>
      </w:pPr>
      <w:rPr>
        <w:rFonts w:ascii="Wingdings" w:hAnsi="Wingdings" w:hint="default"/>
      </w:rPr>
    </w:lvl>
    <w:lvl w:ilvl="4" w:tplc="8CE6DB88" w:tentative="1">
      <w:start w:val="1"/>
      <w:numFmt w:val="bullet"/>
      <w:lvlText w:val=""/>
      <w:lvlJc w:val="left"/>
      <w:pPr>
        <w:ind w:left="2920" w:hanging="440"/>
      </w:pPr>
      <w:rPr>
        <w:rFonts w:ascii="Wingdings" w:hAnsi="Wingdings" w:hint="default"/>
      </w:rPr>
    </w:lvl>
    <w:lvl w:ilvl="5" w:tplc="72CA1C68" w:tentative="1">
      <w:start w:val="1"/>
      <w:numFmt w:val="bullet"/>
      <w:lvlText w:val=""/>
      <w:lvlJc w:val="left"/>
      <w:pPr>
        <w:ind w:left="3360" w:hanging="440"/>
      </w:pPr>
      <w:rPr>
        <w:rFonts w:ascii="Wingdings" w:hAnsi="Wingdings" w:hint="default"/>
      </w:rPr>
    </w:lvl>
    <w:lvl w:ilvl="6" w:tplc="28860DF8" w:tentative="1">
      <w:start w:val="1"/>
      <w:numFmt w:val="bullet"/>
      <w:lvlText w:val=""/>
      <w:lvlJc w:val="left"/>
      <w:pPr>
        <w:ind w:left="3800" w:hanging="440"/>
      </w:pPr>
      <w:rPr>
        <w:rFonts w:ascii="Wingdings" w:hAnsi="Wingdings" w:hint="default"/>
      </w:rPr>
    </w:lvl>
    <w:lvl w:ilvl="7" w:tplc="5B229624" w:tentative="1">
      <w:start w:val="1"/>
      <w:numFmt w:val="bullet"/>
      <w:lvlText w:val=""/>
      <w:lvlJc w:val="left"/>
      <w:pPr>
        <w:ind w:left="4240" w:hanging="440"/>
      </w:pPr>
      <w:rPr>
        <w:rFonts w:ascii="Wingdings" w:hAnsi="Wingdings" w:hint="default"/>
      </w:rPr>
    </w:lvl>
    <w:lvl w:ilvl="8" w:tplc="7DD6FF96" w:tentative="1">
      <w:start w:val="1"/>
      <w:numFmt w:val="bullet"/>
      <w:lvlText w:val=""/>
      <w:lvlJc w:val="left"/>
      <w:pPr>
        <w:ind w:left="4680" w:hanging="440"/>
      </w:pPr>
      <w:rPr>
        <w:rFonts w:ascii="Wingdings" w:hAnsi="Wingdings" w:hint="default"/>
      </w:rPr>
    </w:lvl>
  </w:abstractNum>
  <w:num w:numId="1" w16cid:durableId="1040205014">
    <w:abstractNumId w:val="0"/>
  </w:num>
  <w:num w:numId="2" w16cid:durableId="477963865">
    <w:abstractNumId w:val="0"/>
  </w:num>
  <w:num w:numId="3" w16cid:durableId="823279611">
    <w:abstractNumId w:val="1"/>
  </w:num>
  <w:num w:numId="4" w16cid:durableId="19832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bordersDoNotSurroundHeader/>
  <w:bordersDoNotSurroundFooter/>
  <w:proofState w:spelling="clean" w:grammar="clean"/>
  <w:defaultTabStop w:val="840"/>
  <w:hyphenationZone w:val="28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52"/>
    <w:rsid w:val="000F48EB"/>
    <w:rsid w:val="001D4A15"/>
    <w:rsid w:val="002200EE"/>
    <w:rsid w:val="00366B1F"/>
    <w:rsid w:val="00446B66"/>
    <w:rsid w:val="005253E9"/>
    <w:rsid w:val="00544B94"/>
    <w:rsid w:val="00622749"/>
    <w:rsid w:val="006D4BDF"/>
    <w:rsid w:val="006F065E"/>
    <w:rsid w:val="007063DA"/>
    <w:rsid w:val="00795045"/>
    <w:rsid w:val="007E1D04"/>
    <w:rsid w:val="00933FE3"/>
    <w:rsid w:val="00961E07"/>
    <w:rsid w:val="00A06C21"/>
    <w:rsid w:val="00B96F83"/>
    <w:rsid w:val="00C11E1F"/>
    <w:rsid w:val="00C355DA"/>
    <w:rsid w:val="00C37037"/>
    <w:rsid w:val="00C43F52"/>
    <w:rsid w:val="00E42D3A"/>
    <w:rsid w:val="00ED1128"/>
    <w:rsid w:val="00F2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8240262"/>
  <w15:chartTrackingRefBased/>
  <w15:docId w15:val="{FC809097-3529-42A0-A03C-68353802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F52"/>
    <w:rPr>
      <w:kern w:val="0"/>
      <w:sz w:val="22"/>
      <w:szCs w:val="24"/>
      <w:lang w:eastAsia="en-US" w:bidi="or-IN"/>
    </w:rPr>
  </w:style>
  <w:style w:type="paragraph" w:styleId="Heading1">
    <w:name w:val="heading 1"/>
    <w:basedOn w:val="Normal"/>
    <w:next w:val="Normal"/>
    <w:link w:val="Heading1Char"/>
    <w:uiPriority w:val="9"/>
    <w:qFormat/>
    <w:rsid w:val="00C43F52"/>
    <w:pPr>
      <w:keepNext/>
      <w:keepLines/>
      <w:spacing w:before="240"/>
      <w:outlineLvl w:val="0"/>
    </w:pPr>
    <w:rPr>
      <w:rFonts w:ascii="Yu Gothic" w:eastAsia="Yu Gothic" w:hAnsi="Yu Gothic" w:cs="Times New Roman"/>
      <w:color w:val="000000" w:themeColor="text1"/>
      <w:sz w:val="24"/>
      <w:lang w:eastAsia="ja-JP"/>
    </w:rPr>
  </w:style>
  <w:style w:type="paragraph" w:styleId="Heading2">
    <w:name w:val="heading 2"/>
    <w:basedOn w:val="JA"/>
    <w:next w:val="Normal"/>
    <w:link w:val="Heading2Char"/>
    <w:uiPriority w:val="9"/>
    <w:unhideWhenUsed/>
    <w:qFormat/>
    <w:rsid w:val="00C43F52"/>
    <w:pPr>
      <w:outlineLvl w:val="1"/>
    </w:pPr>
  </w:style>
  <w:style w:type="paragraph" w:styleId="Heading3">
    <w:name w:val="heading 3"/>
    <w:basedOn w:val="ListParagraph"/>
    <w:next w:val="Normal"/>
    <w:link w:val="Heading3Char"/>
    <w:uiPriority w:val="9"/>
    <w:unhideWhenUsed/>
    <w:qFormat/>
    <w:rsid w:val="00C43F52"/>
    <w:pPr>
      <w:numPr>
        <w:numId w:val="3"/>
      </w:numPr>
      <w:ind w:leftChars="550" w:left="550"/>
      <w:outlineLvl w:val="2"/>
    </w:pPr>
    <w:rPr>
      <w:rFonts w:eastAsiaTheme="majorEastAsia"/>
    </w:rPr>
  </w:style>
  <w:style w:type="paragraph" w:styleId="Heading4">
    <w:name w:val="heading 4"/>
    <w:basedOn w:val="Heading3"/>
    <w:next w:val="Normal"/>
    <w:link w:val="Heading4Char"/>
    <w:uiPriority w:val="9"/>
    <w:unhideWhenUsed/>
    <w:qFormat/>
    <w:rsid w:val="00C43F52"/>
    <w:pPr>
      <w:numPr>
        <w:ilvl w:val="2"/>
        <w:numId w:val="4"/>
      </w:numPr>
      <w:ind w:leftChars="800" w:left="800"/>
      <w:outlineLvl w:val="3"/>
    </w:pPr>
    <w:rPr>
      <w:sz w:val="21"/>
    </w:rPr>
  </w:style>
  <w:style w:type="paragraph" w:styleId="Heading5">
    <w:name w:val="heading 5"/>
    <w:basedOn w:val="Normal"/>
    <w:next w:val="Normal"/>
    <w:link w:val="Heading5Char"/>
    <w:uiPriority w:val="9"/>
    <w:semiHidden/>
    <w:unhideWhenUsed/>
    <w:qFormat/>
    <w:rsid w:val="00C43F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C43F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C43F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C43F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C43F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F52"/>
    <w:rPr>
      <w:rFonts w:ascii="Yu Gothic" w:eastAsia="Yu Gothic" w:hAnsi="Yu Gothic" w:cs="Times New Roman"/>
      <w:color w:val="000000" w:themeColor="text1"/>
      <w:kern w:val="0"/>
      <w:sz w:val="24"/>
      <w:szCs w:val="24"/>
      <w:lang w:bidi="or-IN"/>
    </w:rPr>
  </w:style>
  <w:style w:type="character" w:customStyle="1" w:styleId="Heading2Char">
    <w:name w:val="Heading 2 Char"/>
    <w:basedOn w:val="DefaultParagraphFont"/>
    <w:link w:val="Heading2"/>
    <w:uiPriority w:val="9"/>
    <w:rsid w:val="00C43F52"/>
    <w:rPr>
      <w:rFonts w:asciiTheme="majorEastAsia" w:eastAsiaTheme="majorEastAsia" w:hAnsiTheme="majorEastAsia" w:cs="MS Mincho"/>
      <w:color w:val="000000" w:themeColor="text1"/>
      <w:kern w:val="0"/>
      <w:sz w:val="24"/>
      <w:szCs w:val="24"/>
      <w:lang w:bidi="or-IN"/>
    </w:rPr>
  </w:style>
  <w:style w:type="character" w:customStyle="1" w:styleId="Heading3Char">
    <w:name w:val="Heading 3 Char"/>
    <w:basedOn w:val="DefaultParagraphFont"/>
    <w:link w:val="Heading3"/>
    <w:uiPriority w:val="9"/>
    <w:rsid w:val="00C43F52"/>
    <w:rPr>
      <w:rFonts w:eastAsiaTheme="majorEastAsia"/>
      <w:kern w:val="0"/>
      <w:sz w:val="22"/>
      <w:szCs w:val="24"/>
      <w:lang w:eastAsia="en-US" w:bidi="or-IN"/>
    </w:rPr>
  </w:style>
  <w:style w:type="character" w:customStyle="1" w:styleId="Heading4Char">
    <w:name w:val="Heading 4 Char"/>
    <w:basedOn w:val="DefaultParagraphFont"/>
    <w:link w:val="Heading4"/>
    <w:uiPriority w:val="9"/>
    <w:rsid w:val="00C43F52"/>
    <w:rPr>
      <w:rFonts w:eastAsiaTheme="majorEastAsia"/>
      <w:kern w:val="0"/>
      <w:szCs w:val="24"/>
      <w:lang w:eastAsia="en-US" w:bidi="or-IN"/>
    </w:rPr>
  </w:style>
  <w:style w:type="character" w:customStyle="1" w:styleId="Heading5Char">
    <w:name w:val="Heading 5 Char"/>
    <w:basedOn w:val="DefaultParagraphFont"/>
    <w:link w:val="Heading5"/>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Heading6Char">
    <w:name w:val="Heading 6 Char"/>
    <w:basedOn w:val="DefaultParagraphFont"/>
    <w:link w:val="Heading6"/>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Heading7Char">
    <w:name w:val="Heading 7 Char"/>
    <w:basedOn w:val="DefaultParagraphFont"/>
    <w:link w:val="Heading7"/>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Heading8Char">
    <w:name w:val="Heading 8 Char"/>
    <w:basedOn w:val="DefaultParagraphFont"/>
    <w:link w:val="Heading8"/>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Heading9Char">
    <w:name w:val="Heading 9 Char"/>
    <w:basedOn w:val="DefaultParagraphFont"/>
    <w:link w:val="Heading9"/>
    <w:uiPriority w:val="9"/>
    <w:semiHidden/>
    <w:rsid w:val="00C43F52"/>
    <w:rPr>
      <w:rFonts w:asciiTheme="majorHAnsi" w:eastAsiaTheme="majorEastAsia" w:hAnsiTheme="majorHAnsi" w:cstheme="majorBidi"/>
      <w:color w:val="000000" w:themeColor="text1"/>
      <w:kern w:val="0"/>
      <w:sz w:val="22"/>
      <w:szCs w:val="24"/>
      <w:lang w:eastAsia="en-US" w:bidi="or-IN"/>
    </w:rPr>
  </w:style>
  <w:style w:type="paragraph" w:styleId="Title">
    <w:name w:val="Title"/>
    <w:basedOn w:val="Normal"/>
    <w:next w:val="Normal"/>
    <w:link w:val="TitleChar"/>
    <w:uiPriority w:val="10"/>
    <w:qFormat/>
    <w:rsid w:val="00C43F52"/>
    <w:rPr>
      <w:rFonts w:ascii="Yu Gothic" w:eastAsia="Yu Gothic" w:hAnsi="Yu Gothic"/>
      <w:b/>
      <w:bCs/>
      <w:color w:val="000000" w:themeColor="text1"/>
      <w:lang w:eastAsia="ja-JP"/>
    </w:rPr>
  </w:style>
  <w:style w:type="character" w:customStyle="1" w:styleId="TitleChar">
    <w:name w:val="Title Char"/>
    <w:basedOn w:val="DefaultParagraphFont"/>
    <w:link w:val="Title"/>
    <w:uiPriority w:val="10"/>
    <w:rsid w:val="00C43F52"/>
    <w:rPr>
      <w:rFonts w:ascii="Yu Gothic" w:eastAsia="Yu Gothic" w:hAnsi="Yu Gothic"/>
      <w:b/>
      <w:bCs/>
      <w:color w:val="000000" w:themeColor="text1"/>
      <w:kern w:val="0"/>
      <w:sz w:val="22"/>
      <w:szCs w:val="24"/>
      <w:lang w:bidi="or-IN"/>
    </w:rPr>
  </w:style>
  <w:style w:type="paragraph" w:styleId="Subtitle">
    <w:name w:val="Subtitle"/>
    <w:basedOn w:val="Normal"/>
    <w:next w:val="Normal"/>
    <w:link w:val="SubtitleChar"/>
    <w:uiPriority w:val="11"/>
    <w:qFormat/>
    <w:rsid w:val="00C43F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F52"/>
    <w:rPr>
      <w:rFonts w:asciiTheme="majorHAnsi" w:eastAsiaTheme="majorEastAsia" w:hAnsiTheme="majorHAnsi" w:cstheme="majorBidi"/>
      <w:color w:val="595959" w:themeColor="text1" w:themeTint="A6"/>
      <w:spacing w:val="15"/>
      <w:kern w:val="0"/>
      <w:sz w:val="28"/>
      <w:szCs w:val="28"/>
      <w:lang w:eastAsia="en-US" w:bidi="or-IN"/>
    </w:rPr>
  </w:style>
  <w:style w:type="paragraph" w:styleId="Quote">
    <w:name w:val="Quote"/>
    <w:basedOn w:val="Normal"/>
    <w:next w:val="Normal"/>
    <w:link w:val="QuoteChar"/>
    <w:uiPriority w:val="29"/>
    <w:qFormat/>
    <w:rsid w:val="00C43F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3F52"/>
    <w:rPr>
      <w:i/>
      <w:iCs/>
      <w:color w:val="404040" w:themeColor="text1" w:themeTint="BF"/>
      <w:kern w:val="0"/>
      <w:sz w:val="22"/>
      <w:szCs w:val="24"/>
      <w:lang w:eastAsia="en-US" w:bidi="or-IN"/>
    </w:rPr>
  </w:style>
  <w:style w:type="paragraph" w:styleId="ListParagraph">
    <w:name w:val="List Paragraph"/>
    <w:basedOn w:val="Normal"/>
    <w:uiPriority w:val="34"/>
    <w:qFormat/>
    <w:rsid w:val="00C43F52"/>
    <w:pPr>
      <w:ind w:left="720"/>
      <w:contextualSpacing/>
    </w:pPr>
  </w:style>
  <w:style w:type="character" w:styleId="IntenseEmphasis">
    <w:name w:val="Intense Emphasis"/>
    <w:basedOn w:val="DefaultParagraphFont"/>
    <w:uiPriority w:val="21"/>
    <w:qFormat/>
    <w:rsid w:val="00C43F52"/>
    <w:rPr>
      <w:i/>
      <w:iCs/>
      <w:color w:val="0F4761" w:themeColor="accent1" w:themeShade="BF"/>
    </w:rPr>
  </w:style>
  <w:style w:type="paragraph" w:styleId="IntenseQuote">
    <w:name w:val="Intense Quote"/>
    <w:basedOn w:val="Normal"/>
    <w:next w:val="Normal"/>
    <w:link w:val="IntenseQuoteChar"/>
    <w:uiPriority w:val="30"/>
    <w:qFormat/>
    <w:rsid w:val="00C43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F52"/>
    <w:rPr>
      <w:i/>
      <w:iCs/>
      <w:color w:val="0F4761" w:themeColor="accent1" w:themeShade="BF"/>
      <w:kern w:val="0"/>
      <w:sz w:val="22"/>
      <w:szCs w:val="24"/>
      <w:lang w:eastAsia="en-US" w:bidi="or-IN"/>
    </w:rPr>
  </w:style>
  <w:style w:type="character" w:styleId="IntenseReference">
    <w:name w:val="Intense Reference"/>
    <w:basedOn w:val="DefaultParagraphFont"/>
    <w:uiPriority w:val="32"/>
    <w:qFormat/>
    <w:rsid w:val="00C43F52"/>
    <w:rPr>
      <w:b/>
      <w:bCs/>
      <w:smallCaps/>
      <w:color w:val="0F4761" w:themeColor="accent1" w:themeShade="BF"/>
      <w:spacing w:val="5"/>
    </w:rPr>
  </w:style>
  <w:style w:type="paragraph" w:customStyle="1" w:styleId="JA">
    <w:name w:val="標準JA"/>
    <w:basedOn w:val="ListParagraph"/>
    <w:qFormat/>
    <w:rsid w:val="00C43F52"/>
    <w:pPr>
      <w:numPr>
        <w:numId w:val="4"/>
      </w:numPr>
    </w:pPr>
    <w:rPr>
      <w:rFonts w:asciiTheme="majorEastAsia" w:eastAsiaTheme="majorEastAsia" w:hAnsiTheme="majorEastAsia" w:cs="MS Mincho"/>
      <w:color w:val="000000" w:themeColor="text1"/>
      <w:sz w:val="24"/>
      <w:lang w:eastAsia="ja-JP"/>
    </w:rPr>
  </w:style>
  <w:style w:type="paragraph" w:styleId="Header">
    <w:name w:val="header"/>
    <w:basedOn w:val="Normal"/>
    <w:link w:val="HeaderChar"/>
    <w:uiPriority w:val="99"/>
    <w:unhideWhenUsed/>
    <w:rsid w:val="00C43F52"/>
    <w:pPr>
      <w:tabs>
        <w:tab w:val="center" w:pos="4252"/>
        <w:tab w:val="right" w:pos="8504"/>
      </w:tabs>
      <w:snapToGrid w:val="0"/>
    </w:pPr>
  </w:style>
  <w:style w:type="character" w:customStyle="1" w:styleId="HeaderChar">
    <w:name w:val="Header Char"/>
    <w:basedOn w:val="DefaultParagraphFont"/>
    <w:link w:val="Header"/>
    <w:uiPriority w:val="99"/>
    <w:rsid w:val="00C43F52"/>
    <w:rPr>
      <w:kern w:val="0"/>
      <w:sz w:val="22"/>
      <w:szCs w:val="24"/>
      <w:lang w:eastAsia="en-US" w:bidi="or-IN"/>
    </w:rPr>
  </w:style>
  <w:style w:type="paragraph" w:styleId="Footer">
    <w:name w:val="footer"/>
    <w:basedOn w:val="Normal"/>
    <w:link w:val="FooterChar"/>
    <w:uiPriority w:val="99"/>
    <w:unhideWhenUsed/>
    <w:rsid w:val="00C43F52"/>
    <w:pPr>
      <w:tabs>
        <w:tab w:val="center" w:pos="4252"/>
        <w:tab w:val="right" w:pos="8504"/>
      </w:tabs>
      <w:snapToGrid w:val="0"/>
    </w:pPr>
  </w:style>
  <w:style w:type="character" w:customStyle="1" w:styleId="FooterChar">
    <w:name w:val="Footer Char"/>
    <w:basedOn w:val="DefaultParagraphFont"/>
    <w:link w:val="Footer"/>
    <w:uiPriority w:val="99"/>
    <w:rsid w:val="00C43F52"/>
    <w:rPr>
      <w:kern w:val="0"/>
      <w:sz w:val="22"/>
      <w:szCs w:val="24"/>
      <w:lang w:eastAsia="en-US" w:bidi="or-IN"/>
    </w:rPr>
  </w:style>
  <w:style w:type="paragraph" w:styleId="NoSpacing">
    <w:name w:val="No Spacing"/>
    <w:uiPriority w:val="1"/>
    <w:qFormat/>
    <w:rsid w:val="00C43F52"/>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1065</Words>
  <Characters>6076</Characters>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2025-05-15T06:31:00Z</dcterms:created>
  <dcterms:modified xsi:type="dcterms:W3CDTF">2025-05-20T01:09:00Z</dcterms:modified>
</cp:coreProperties>
</file>