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49FF" w14:textId="6FB8D03B" w:rsidR="00944F25" w:rsidRPr="006161E3" w:rsidRDefault="00B03E97" w:rsidP="003F0F57">
      <w:pPr>
        <w:pStyle w:val="a4"/>
        <w:rPr>
          <w:rFonts w:ascii="Times New Roman" w:hAnsi="Times New Roman" w:cs="Times New Roman"/>
          <w:sz w:val="28"/>
          <w:szCs w:val="28"/>
        </w:rPr>
      </w:pPr>
      <w:bookmarkStart w:id="0" w:name="_Hlk175644474"/>
      <w:r>
        <w:rPr>
          <w:rFonts w:ascii="Times New Roman" w:hAnsi="Times New Roman"/>
          <w:sz w:val="28"/>
        </w:rPr>
        <w:t>Description du H2essential ZOOM (pour les utilisateurs de lecteurs d'écran)</w:t>
      </w:r>
    </w:p>
    <w:p w14:paraId="187EB1B3" w14:textId="46AE21BD" w:rsidR="00B03E97" w:rsidRPr="00DF4677" w:rsidRDefault="00884BEF" w:rsidP="00B03E97">
      <w:pPr>
        <w:rPr>
          <w:rFonts w:ascii="Times New Roman" w:eastAsiaTheme="majorEastAsia" w:hAnsi="Times New Roman" w:cs="Times New Roman"/>
          <w:color w:val="000000" w:themeColor="text1"/>
          <w:sz w:val="24"/>
          <w:szCs w:val="28"/>
        </w:rPr>
      </w:pPr>
      <w:r>
        <w:rPr>
          <w:rFonts w:ascii="Times New Roman" w:hAnsi="Times New Roman"/>
          <w:color w:val="000000" w:themeColor="text1"/>
          <w:sz w:val="24"/>
        </w:rPr>
        <w:t>Placez l'appareil sur une table de manière à ce que la face arrière avec l'écran rectangulaire lisse soit face à vous et que le maillage qui recouvre le micro soit en haut.</w:t>
      </w:r>
    </w:p>
    <w:p w14:paraId="4F73E3FD" w14:textId="47D486B2" w:rsidR="00B03E97" w:rsidRPr="00DF4677" w:rsidRDefault="00B03E97" w:rsidP="00B03E97">
      <w:pPr>
        <w:rPr>
          <w:rFonts w:ascii="Times New Roman" w:eastAsiaTheme="majorEastAsia" w:hAnsi="Times New Roman" w:cs="Times New Roman"/>
          <w:color w:val="000000" w:themeColor="text1"/>
          <w:sz w:val="24"/>
          <w:szCs w:val="28"/>
        </w:rPr>
      </w:pPr>
      <w:bookmarkStart w:id="1" w:name="_Hlk169542960"/>
      <w:r>
        <w:rPr>
          <w:rFonts w:ascii="Times New Roman" w:hAnsi="Times New Roman"/>
          <w:color w:val="000000" w:themeColor="text1"/>
          <w:sz w:val="24"/>
        </w:rPr>
        <w:t>Nous allons détailler les parties du H2essential dans l'ordre suivant : le dessus, la face arrière, où se trouve l'écran, la face avant, qui contient le couvercle du compartiment des piles, le côté gauche, le côté droit, et enfin le dessous.</w:t>
      </w:r>
    </w:p>
    <w:bookmarkEnd w:id="1"/>
    <w:p w14:paraId="2BFE3116" w14:textId="2F7134AA" w:rsidR="00B03E97" w:rsidRPr="00DF4677" w:rsidRDefault="00B03E97" w:rsidP="00B03E97">
      <w:pPr>
        <w:pStyle w:val="1"/>
        <w:rPr>
          <w:rFonts w:ascii="Times New Roman" w:hAnsi="Times New Roman"/>
        </w:rPr>
      </w:pPr>
      <w:r>
        <w:rPr>
          <w:rFonts w:ascii="Times New Roman" w:hAnsi="Times New Roman"/>
        </w:rPr>
        <w:t>Dessus</w:t>
      </w:r>
    </w:p>
    <w:p w14:paraId="054FD54E" w14:textId="4656DEFD" w:rsidR="00B40D88" w:rsidRPr="00DF4677" w:rsidRDefault="00E760D4" w:rsidP="00B40D88">
      <w:pPr>
        <w:rPr>
          <w:rFonts w:ascii="Times New Roman" w:eastAsiaTheme="majorHAnsi" w:hAnsi="Times New Roman" w:cs="Times New Roman"/>
          <w:color w:val="000000" w:themeColor="text1"/>
          <w:sz w:val="24"/>
          <w:szCs w:val="28"/>
        </w:rPr>
      </w:pPr>
      <w:r>
        <w:rPr>
          <w:rFonts w:ascii="Times New Roman" w:hAnsi="Times New Roman"/>
          <w:color w:val="000000" w:themeColor="text1"/>
          <w:sz w:val="24"/>
        </w:rPr>
        <w:t>Les parties se présentent dans l'ordre suivant, en partant du côté le plus éloigné.</w:t>
      </w:r>
    </w:p>
    <w:p w14:paraId="5605675D" w14:textId="3232B829" w:rsidR="00B40D88" w:rsidRPr="00DF4677" w:rsidRDefault="00E760D4" w:rsidP="003F0F57">
      <w:pPr>
        <w:pStyle w:val="2"/>
        <w:rPr>
          <w:rFonts w:ascii="Times New Roman" w:hAnsi="Times New Roman" w:cs="Times New Roman"/>
        </w:rPr>
      </w:pPr>
      <w:r>
        <w:rPr>
          <w:rFonts w:ascii="Times New Roman" w:hAnsi="Times New Roman"/>
        </w:rPr>
        <w:t>Au milieu du côté le plus éloigné se trouve une touche large appelée FRONT, qui active et désactive l'enregistrement à l'avant de l'appareil.</w:t>
      </w:r>
    </w:p>
    <w:p w14:paraId="51ADDA1B" w14:textId="37676259" w:rsidR="00B03E97" w:rsidRPr="00DF4677" w:rsidRDefault="00F31227" w:rsidP="003F0F57">
      <w:pPr>
        <w:pStyle w:val="2"/>
        <w:rPr>
          <w:rFonts w:ascii="Times New Roman" w:hAnsi="Times New Roman" w:cs="Times New Roman"/>
        </w:rPr>
      </w:pPr>
      <w:r>
        <w:rPr>
          <w:rFonts w:ascii="Times New Roman" w:hAnsi="Times New Roman"/>
        </w:rPr>
        <w:t>Plus près de vous se trouve une rangée avec, en partant de la gauche, une grosse touche ronde puis trois petites touches rondes. La grosse touche ronde à l'extrême gauche est la touche d'enregistrement qui permet de lancer et d'arrêter l'enregistrement. Les trois petites touches rondes situées à sa droite sont les touches de sélection de la directivité du micro. En partant de la gauche, il s'agit de la stéréo à 120 degrés, de la stéréo à 90 degrés et du réglage mono. Si l'option mono est sélectionnée, le fichier d'enregistrement sera également en mono.</w:t>
      </w:r>
    </w:p>
    <w:p w14:paraId="7B5F9896" w14:textId="5756EE50" w:rsidR="00325A82" w:rsidRPr="00DF4677" w:rsidRDefault="00342773" w:rsidP="003F0F57">
      <w:pPr>
        <w:pStyle w:val="2"/>
        <w:rPr>
          <w:rFonts w:ascii="Times New Roman" w:hAnsi="Times New Roman" w:cs="Times New Roman"/>
        </w:rPr>
      </w:pPr>
      <w:r>
        <w:rPr>
          <w:rFonts w:ascii="Times New Roman" w:hAnsi="Times New Roman"/>
        </w:rPr>
        <w:t>Au milieu du côté le plus proche de vous se trouve une touche large appelée REAR, qui active et désactive l'enregistrement à l'arrière de l'appareil.</w:t>
      </w:r>
    </w:p>
    <w:p w14:paraId="12D5F732" w14:textId="43782722" w:rsidR="00B03E97" w:rsidRPr="00DF4677" w:rsidRDefault="00325A82" w:rsidP="003F0F57">
      <w:pPr>
        <w:pStyle w:val="1"/>
        <w:rPr>
          <w:rFonts w:ascii="Times New Roman" w:hAnsi="Times New Roman"/>
        </w:rPr>
      </w:pPr>
      <w:r>
        <w:rPr>
          <w:rFonts w:ascii="Times New Roman" w:hAnsi="Times New Roman"/>
        </w:rPr>
        <w:t>Face arrière avec l’écran</w:t>
      </w:r>
    </w:p>
    <w:p w14:paraId="3578FED9" w14:textId="77777777" w:rsidR="00B03E97" w:rsidRPr="00DF4677" w:rsidRDefault="00B03E97" w:rsidP="00B03E97">
      <w:pPr>
        <w:rPr>
          <w:rFonts w:ascii="Times New Roman" w:eastAsiaTheme="majorHAnsi" w:hAnsi="Times New Roman" w:cs="Times New Roman"/>
          <w:color w:val="000000" w:themeColor="text1"/>
          <w:sz w:val="24"/>
          <w:szCs w:val="28"/>
        </w:rPr>
      </w:pPr>
      <w:r>
        <w:rPr>
          <w:rFonts w:ascii="Times New Roman" w:hAnsi="Times New Roman"/>
          <w:color w:val="000000" w:themeColor="text1"/>
          <w:sz w:val="24"/>
        </w:rPr>
        <w:t>Les parties sont disposées dans l'ordre suivant, de haut en bas,</w:t>
      </w:r>
    </w:p>
    <w:p w14:paraId="7DD5A1D2" w14:textId="1F4E9505" w:rsidR="00B03E97" w:rsidRPr="00DF4677" w:rsidRDefault="00E757A7" w:rsidP="003F0F57">
      <w:pPr>
        <w:pStyle w:val="2"/>
        <w:rPr>
          <w:rFonts w:ascii="Times New Roman" w:hAnsi="Times New Roman" w:cs="Times New Roman"/>
        </w:rPr>
      </w:pPr>
      <w:r>
        <w:rPr>
          <w:rFonts w:ascii="Times New Roman" w:hAnsi="Times New Roman"/>
        </w:rPr>
        <w:t>Derrière le maillage se trouve le micro intégré.</w:t>
      </w:r>
    </w:p>
    <w:p w14:paraId="07ADF113" w14:textId="2D771052" w:rsidR="00B03E97" w:rsidRPr="00DF4677" w:rsidRDefault="00B03E97" w:rsidP="003F0F57">
      <w:pPr>
        <w:pStyle w:val="2"/>
        <w:rPr>
          <w:rFonts w:ascii="Times New Roman" w:hAnsi="Times New Roman" w:cs="Times New Roman"/>
        </w:rPr>
      </w:pPr>
      <w:r>
        <w:rPr>
          <w:rFonts w:ascii="Times New Roman" w:hAnsi="Times New Roman"/>
        </w:rPr>
        <w:t>En dessous se trouve l'écran rectangulaire.</w:t>
      </w:r>
    </w:p>
    <w:p w14:paraId="6F7339DF" w14:textId="04D7B61A" w:rsidR="00B40D88" w:rsidRPr="00DF4677" w:rsidRDefault="00B40D88" w:rsidP="003F0F57">
      <w:pPr>
        <w:pStyle w:val="2"/>
        <w:rPr>
          <w:rFonts w:ascii="Times New Roman" w:hAnsi="Times New Roman" w:cs="Times New Roman"/>
        </w:rPr>
      </w:pPr>
      <w:r>
        <w:rPr>
          <w:rFonts w:ascii="Times New Roman" w:hAnsi="Times New Roman"/>
        </w:rPr>
        <w:t>Derrière l'écran se trouve un haut-parleur.</w:t>
      </w:r>
    </w:p>
    <w:p w14:paraId="37061C14" w14:textId="19154482" w:rsidR="00B03E97" w:rsidRPr="00DF4677" w:rsidRDefault="00B20B40" w:rsidP="003F0F57">
      <w:pPr>
        <w:pStyle w:val="2"/>
        <w:rPr>
          <w:rFonts w:ascii="Times New Roman" w:hAnsi="Times New Roman" w:cs="Times New Roman"/>
        </w:rPr>
      </w:pPr>
      <w:r>
        <w:rPr>
          <w:rFonts w:ascii="Times New Roman" w:hAnsi="Times New Roman"/>
        </w:rPr>
        <w:t xml:space="preserve">Sous l'écran se trouve une rangée de 4 touches rectangulaires. </w:t>
      </w:r>
    </w:p>
    <w:p w14:paraId="1ACDC9CC" w14:textId="2637C4A1" w:rsidR="005F7A25" w:rsidRPr="00DF4677" w:rsidRDefault="00B03E97" w:rsidP="003F0F57">
      <w:pPr>
        <w:pStyle w:val="2"/>
        <w:rPr>
          <w:rFonts w:ascii="Times New Roman" w:hAnsi="Times New Roman" w:cs="Times New Roman"/>
        </w:rPr>
      </w:pPr>
      <w:r>
        <w:rPr>
          <w:rFonts w:ascii="Times New Roman" w:hAnsi="Times New Roman"/>
        </w:rPr>
        <w:t>En dessous se trouve une rangée de 5 petites touches rondes.</w:t>
      </w:r>
    </w:p>
    <w:p w14:paraId="31558D95" w14:textId="77777777" w:rsidR="00D74FE6" w:rsidRPr="00DF4677" w:rsidRDefault="00D74FE6" w:rsidP="00B03E97">
      <w:pPr>
        <w:rPr>
          <w:rFonts w:ascii="Times New Roman" w:eastAsiaTheme="majorEastAsia" w:hAnsi="Times New Roman" w:cs="Times New Roman"/>
          <w:color w:val="000000" w:themeColor="text1"/>
          <w:sz w:val="24"/>
        </w:rPr>
      </w:pPr>
    </w:p>
    <w:p w14:paraId="63C362A3" w14:textId="7DE76689" w:rsidR="00B03E97" w:rsidRPr="00DF4677" w:rsidRDefault="00B03E97" w:rsidP="00B03E97">
      <w:pPr>
        <w:rPr>
          <w:rFonts w:ascii="Times New Roman" w:eastAsiaTheme="majorEastAsia" w:hAnsi="Times New Roman" w:cs="Times New Roman"/>
          <w:color w:val="000000" w:themeColor="text1"/>
          <w:sz w:val="24"/>
          <w:szCs w:val="28"/>
        </w:rPr>
      </w:pPr>
      <w:r>
        <w:rPr>
          <w:rFonts w:ascii="Times New Roman" w:hAnsi="Times New Roman"/>
          <w:color w:val="000000" w:themeColor="text1"/>
          <w:sz w:val="24"/>
        </w:rPr>
        <w:t>Les 4 touches rectangulaires de la première rangée sont appelées, de gauche à droite, touches de fonction 1, 2, 3 et 4. Leur fonction dépend de l’écran et du mode.</w:t>
      </w:r>
    </w:p>
    <w:p w14:paraId="6C27F7A3" w14:textId="19891068" w:rsidR="005F7A25" w:rsidRPr="00DF4677" w:rsidRDefault="005F7A25" w:rsidP="00C4719D">
      <w:pPr>
        <w:pStyle w:val="4"/>
        <w:numPr>
          <w:ilvl w:val="0"/>
          <w:numId w:val="0"/>
        </w:numPr>
        <w:ind w:left="2120"/>
        <w:rPr>
          <w:rFonts w:ascii="Times New Roman" w:hAnsi="Times New Roman" w:cs="Times New Roman"/>
          <w:color w:val="000000" w:themeColor="text1"/>
          <w:sz w:val="24"/>
          <w:szCs w:val="28"/>
          <w:lang w:eastAsia="ja-JP"/>
        </w:rPr>
      </w:pPr>
    </w:p>
    <w:p w14:paraId="2BBFF2F6" w14:textId="620F5F91" w:rsidR="00B03E97" w:rsidRPr="00DF4677" w:rsidRDefault="00B03E97" w:rsidP="00B03E97">
      <w:pPr>
        <w:rPr>
          <w:rFonts w:ascii="Times New Roman" w:eastAsiaTheme="majorEastAsia" w:hAnsi="Times New Roman" w:cs="Times New Roman"/>
          <w:color w:val="000000" w:themeColor="text1"/>
          <w:sz w:val="24"/>
          <w:szCs w:val="28"/>
        </w:rPr>
      </w:pPr>
      <w:r>
        <w:rPr>
          <w:rFonts w:ascii="Times New Roman" w:hAnsi="Times New Roman"/>
          <w:color w:val="000000" w:themeColor="text1"/>
          <w:sz w:val="24"/>
        </w:rPr>
        <w:t>Les 5 touches rondes ont les fonctions suivantes.</w:t>
      </w:r>
    </w:p>
    <w:p w14:paraId="13D78646" w14:textId="6401B6D8" w:rsidR="00BD211C" w:rsidRPr="00DF4677" w:rsidRDefault="00BD211C" w:rsidP="003F0F57">
      <w:pPr>
        <w:pStyle w:val="3"/>
        <w:ind w:left="1650"/>
        <w:rPr>
          <w:rFonts w:ascii="Times New Roman" w:hAnsi="Times New Roman" w:cs="Times New Roman"/>
          <w:color w:val="000000" w:themeColor="text1"/>
        </w:rPr>
      </w:pPr>
      <w:r>
        <w:rPr>
          <w:rFonts w:ascii="Times New Roman" w:hAnsi="Times New Roman"/>
          <w:color w:val="000000" w:themeColor="text1"/>
        </w:rPr>
        <w:t>À l'extrême gauche se trouve la touche STOP. Elle arrête l'enregistrement et la lecture.</w:t>
      </w:r>
    </w:p>
    <w:p w14:paraId="15B8BD82" w14:textId="77777777" w:rsidR="005F7448" w:rsidRPr="00DF4677" w:rsidRDefault="00E563C1" w:rsidP="003F0F57">
      <w:pPr>
        <w:pStyle w:val="3"/>
        <w:ind w:left="1650"/>
        <w:rPr>
          <w:rFonts w:ascii="Times New Roman" w:hAnsi="Times New Roman" w:cs="Times New Roman"/>
          <w:color w:val="000000" w:themeColor="text1"/>
        </w:rPr>
      </w:pPr>
      <w:r>
        <w:rPr>
          <w:rFonts w:ascii="Times New Roman" w:hAnsi="Times New Roman"/>
          <w:color w:val="000000" w:themeColor="text1"/>
        </w:rPr>
        <w:t xml:space="preserve">À sa droite se trouve la touche de recul rapide. </w:t>
      </w:r>
      <w:r>
        <w:rPr>
          <w:rFonts w:ascii="Times New Roman" w:hAnsi="Times New Roman"/>
        </w:rPr>
        <w:t>Appuyez sur cette touche en cours de lecture ou en pause pour passer au fichier précédent, au début du fichier ou au marqueur précédent.</w:t>
      </w:r>
    </w:p>
    <w:p w14:paraId="7B571C59" w14:textId="763CCE06" w:rsidR="00793EC4" w:rsidRPr="00DF4677" w:rsidRDefault="00BD211C" w:rsidP="005F7448">
      <w:pPr>
        <w:pStyle w:val="3"/>
        <w:numPr>
          <w:ilvl w:val="0"/>
          <w:numId w:val="0"/>
        </w:numPr>
        <w:ind w:left="1650"/>
        <w:rPr>
          <w:rFonts w:ascii="Times New Roman" w:hAnsi="Times New Roman" w:cs="Times New Roman"/>
          <w:color w:val="000000" w:themeColor="text1"/>
        </w:rPr>
      </w:pPr>
      <w:r>
        <w:rPr>
          <w:rFonts w:ascii="Times New Roman" w:hAnsi="Times New Roman"/>
          <w:color w:val="000000" w:themeColor="text1"/>
        </w:rPr>
        <w:t>Maintenez cette touche pressée pour une recherche vers l’arrière.</w:t>
      </w:r>
    </w:p>
    <w:p w14:paraId="046D5415" w14:textId="23A9DC5F" w:rsidR="00793EC4" w:rsidRPr="00DF4677" w:rsidRDefault="00E563C1" w:rsidP="003F0F57">
      <w:pPr>
        <w:pStyle w:val="3"/>
        <w:ind w:left="1650"/>
        <w:rPr>
          <w:rFonts w:ascii="Times New Roman" w:hAnsi="Times New Roman" w:cs="Times New Roman"/>
          <w:color w:val="000000" w:themeColor="text1"/>
        </w:rPr>
      </w:pPr>
      <w:r>
        <w:rPr>
          <w:rFonts w:ascii="Times New Roman" w:hAnsi="Times New Roman"/>
          <w:color w:val="000000" w:themeColor="text1"/>
        </w:rPr>
        <w:t>À droite de celle-ci se trouve la touche LECTURE/PAUSE. Utilisez-la pour lire les fichiers enregistrés. Elle permet également de mettre en pause et de reprendre l'enregistrement et la lecture.</w:t>
      </w:r>
    </w:p>
    <w:p w14:paraId="66BBBC2D" w14:textId="77777777" w:rsidR="005F7448" w:rsidRPr="00DF4677" w:rsidRDefault="00E563C1" w:rsidP="003F0F57">
      <w:pPr>
        <w:pStyle w:val="3"/>
        <w:ind w:left="1650"/>
        <w:rPr>
          <w:rFonts w:ascii="Times New Roman" w:hAnsi="Times New Roman" w:cs="Times New Roman"/>
          <w:color w:val="000000" w:themeColor="text1"/>
        </w:rPr>
      </w:pPr>
      <w:bookmarkStart w:id="2" w:name="_Hlk169597725"/>
      <w:r>
        <w:rPr>
          <w:rFonts w:ascii="Times New Roman" w:hAnsi="Times New Roman"/>
          <w:color w:val="000000" w:themeColor="text1"/>
        </w:rPr>
        <w:t>À droite de cette touche se trouve la touche d'avance rapide.</w:t>
      </w:r>
      <w:bookmarkEnd w:id="2"/>
    </w:p>
    <w:p w14:paraId="2377CA8F" w14:textId="77777777" w:rsidR="005F7448" w:rsidRPr="00DF4677" w:rsidRDefault="00793EC4" w:rsidP="005F7448">
      <w:pPr>
        <w:pStyle w:val="3"/>
        <w:numPr>
          <w:ilvl w:val="0"/>
          <w:numId w:val="0"/>
        </w:numPr>
        <w:ind w:left="1650"/>
        <w:rPr>
          <w:rFonts w:ascii="Times New Roman" w:hAnsi="Times New Roman" w:cs="Times New Roman"/>
          <w:color w:val="000000" w:themeColor="text1"/>
        </w:rPr>
      </w:pPr>
      <w:r>
        <w:rPr>
          <w:rFonts w:ascii="Times New Roman" w:hAnsi="Times New Roman"/>
          <w:color w:val="000000" w:themeColor="text1"/>
        </w:rPr>
        <w:t>Appuyez sur cette touche en cours de lecture ou en pause pour passer au fichier suivant ou au marqueur suivant.</w:t>
      </w:r>
    </w:p>
    <w:p w14:paraId="036D6064" w14:textId="6472CEE3" w:rsidR="00B03E97" w:rsidRPr="00DF4677" w:rsidRDefault="00793EC4" w:rsidP="005F7448">
      <w:pPr>
        <w:pStyle w:val="3"/>
        <w:numPr>
          <w:ilvl w:val="0"/>
          <w:numId w:val="0"/>
        </w:numPr>
        <w:ind w:left="920" w:firstLine="730"/>
        <w:rPr>
          <w:rFonts w:ascii="Times New Roman" w:hAnsi="Times New Roman" w:cs="Times New Roman"/>
          <w:color w:val="000000" w:themeColor="text1"/>
        </w:rPr>
      </w:pPr>
      <w:r>
        <w:rPr>
          <w:rFonts w:ascii="Times New Roman" w:hAnsi="Times New Roman"/>
          <w:color w:val="000000" w:themeColor="text1"/>
        </w:rPr>
        <w:t>Maintenez cette touche pressée pour une recherche vers l'avant.</w:t>
      </w:r>
    </w:p>
    <w:p w14:paraId="6CA69EB2" w14:textId="77777777" w:rsidR="005F7448" w:rsidRPr="00DF4677" w:rsidRDefault="00E75F5A" w:rsidP="003F0F57">
      <w:pPr>
        <w:pStyle w:val="3"/>
        <w:ind w:left="1650"/>
        <w:rPr>
          <w:rFonts w:ascii="Times New Roman" w:hAnsi="Times New Roman" w:cs="Times New Roman"/>
          <w:color w:val="000000" w:themeColor="text1"/>
        </w:rPr>
      </w:pPr>
      <w:r>
        <w:rPr>
          <w:rFonts w:ascii="Times New Roman" w:hAnsi="Times New Roman"/>
          <w:color w:val="000000" w:themeColor="text1"/>
        </w:rPr>
        <w:t>La touche à l'extrême droite est la touche MENU.</w:t>
      </w:r>
    </w:p>
    <w:p w14:paraId="106720C4" w14:textId="100A5CCC" w:rsidR="00D74FE6" w:rsidRPr="00DF4677" w:rsidRDefault="00EF00EB" w:rsidP="00393EAF">
      <w:pPr>
        <w:pStyle w:val="3"/>
        <w:numPr>
          <w:ilvl w:val="0"/>
          <w:numId w:val="0"/>
        </w:numPr>
        <w:ind w:left="1650"/>
        <w:rPr>
          <w:rFonts w:ascii="Times New Roman" w:hAnsi="Times New Roman" w:cs="Times New Roman"/>
          <w:color w:val="000000" w:themeColor="text1"/>
        </w:rPr>
      </w:pPr>
      <w:r>
        <w:rPr>
          <w:rFonts w:ascii="Times New Roman" w:hAnsi="Times New Roman"/>
          <w:color w:val="000000" w:themeColor="text1"/>
        </w:rPr>
        <w:t>Appuyez sur cette touche pour ouvrir l'écran Menu.</w:t>
      </w:r>
    </w:p>
    <w:p w14:paraId="6A6D8949" w14:textId="7D56FDCE" w:rsidR="002C3A15" w:rsidRPr="00DF4677" w:rsidRDefault="005401FE" w:rsidP="003F0F57">
      <w:pPr>
        <w:pStyle w:val="1"/>
        <w:rPr>
          <w:rFonts w:ascii="Times New Roman" w:hAnsi="Times New Roman"/>
        </w:rPr>
      </w:pPr>
      <w:r>
        <w:rPr>
          <w:rFonts w:ascii="Times New Roman" w:hAnsi="Times New Roman"/>
        </w:rPr>
        <w:lastRenderedPageBreak/>
        <w:t>Face avant avec le couvercle du compartiment des piles</w:t>
      </w:r>
    </w:p>
    <w:p w14:paraId="0738AAF0" w14:textId="77777777" w:rsidR="002C3A15" w:rsidRPr="00DF4677" w:rsidRDefault="002C3A15" w:rsidP="002C3A15">
      <w:pPr>
        <w:rPr>
          <w:rFonts w:ascii="Times New Roman" w:eastAsiaTheme="majorHAnsi" w:hAnsi="Times New Roman" w:cs="Times New Roman"/>
          <w:color w:val="000000" w:themeColor="text1"/>
          <w:sz w:val="24"/>
          <w:szCs w:val="28"/>
        </w:rPr>
      </w:pPr>
      <w:r>
        <w:rPr>
          <w:rFonts w:ascii="Times New Roman" w:hAnsi="Times New Roman"/>
          <w:color w:val="000000" w:themeColor="text1"/>
          <w:sz w:val="24"/>
        </w:rPr>
        <w:t>Les parties sont disposées dans l'ordre suivant, de haut en bas,</w:t>
      </w:r>
    </w:p>
    <w:p w14:paraId="0F43BACD" w14:textId="77777777" w:rsidR="00F67880" w:rsidRPr="00DF4677" w:rsidRDefault="00C9156E" w:rsidP="003F0F57">
      <w:pPr>
        <w:pStyle w:val="2"/>
        <w:rPr>
          <w:rFonts w:ascii="Times New Roman" w:hAnsi="Times New Roman" w:cs="Times New Roman"/>
        </w:rPr>
      </w:pPr>
      <w:r>
        <w:rPr>
          <w:rFonts w:ascii="Times New Roman" w:hAnsi="Times New Roman"/>
        </w:rPr>
        <w:t>Sous le maillage qui protège le micro se trouve le couvercle du compartiment des piles. Tout en appuyant sur la partie biseautée en haut du couvercle du compartiment des piles, faites glisser le couvercle vers le bas pour l'ouvrir. Utilisez 2 piles AA. Installez les deux piles avec leur pôle négatif tourné du côté des ressorts. Pour remettre le couvercle du compartiment des piles en place, insérez les deux petits ergots latéraux situés en bas de celui-ci dans les échancrures gauche et droite du compartiment. Faites glisser le couvercle vers le haut jusqu'à ce qu'il s'enclenche.</w:t>
      </w:r>
    </w:p>
    <w:p w14:paraId="49AEA16F" w14:textId="77777777" w:rsidR="00F67880" w:rsidRPr="00DF4677" w:rsidRDefault="00F67880" w:rsidP="003F0F57">
      <w:pPr>
        <w:pStyle w:val="2"/>
        <w:rPr>
          <w:rFonts w:ascii="Times New Roman" w:hAnsi="Times New Roman" w:cs="Times New Roman"/>
        </w:rPr>
      </w:pPr>
      <w:r>
        <w:rPr>
          <w:rFonts w:ascii="Times New Roman" w:hAnsi="Times New Roman"/>
        </w:rPr>
        <w:t>Une étiquette "32-bit float" est fixée en bas et au milieu du couvercle du compartiment des piles. Cette étiquette n'affecte pas le fonctionnement de l'appareil.</w:t>
      </w:r>
    </w:p>
    <w:p w14:paraId="76B5A656" w14:textId="77777777" w:rsidR="00F67880" w:rsidRPr="00DF4677" w:rsidRDefault="00F67880" w:rsidP="007A509A">
      <w:pPr>
        <w:pStyle w:val="2"/>
        <w:rPr>
          <w:rFonts w:ascii="Times New Roman" w:hAnsi="Times New Roman" w:cs="Times New Roman"/>
        </w:rPr>
      </w:pPr>
      <w:r>
        <w:rPr>
          <w:rFonts w:ascii="Times New Roman" w:hAnsi="Times New Roman"/>
        </w:rPr>
        <w:t>Tournez à nouveau vers vous le côté où se trouve l'écran lisse.</w:t>
      </w:r>
    </w:p>
    <w:p w14:paraId="28356BD9" w14:textId="0A357651" w:rsidR="00527967" w:rsidRPr="00DF4677" w:rsidRDefault="00527967" w:rsidP="00D74FE6">
      <w:pPr>
        <w:pStyle w:val="2"/>
        <w:widowControl w:val="0"/>
        <w:numPr>
          <w:ilvl w:val="0"/>
          <w:numId w:val="0"/>
        </w:numPr>
        <w:rPr>
          <w:rFonts w:ascii="Times New Roman" w:hAnsi="Times New Roman" w:cs="Times New Roman"/>
        </w:rPr>
      </w:pPr>
    </w:p>
    <w:p w14:paraId="16179DAB" w14:textId="30994501" w:rsidR="00B03E97" w:rsidRPr="00DF4677" w:rsidRDefault="00AC6CD4" w:rsidP="00AC6CD4">
      <w:pPr>
        <w:pStyle w:val="1"/>
        <w:rPr>
          <w:rFonts w:ascii="Times New Roman" w:hAnsi="Times New Roman"/>
        </w:rPr>
      </w:pPr>
      <w:r>
        <w:rPr>
          <w:rFonts w:ascii="Times New Roman" w:hAnsi="Times New Roman"/>
        </w:rPr>
        <w:t>Côté gauche</w:t>
      </w:r>
    </w:p>
    <w:p w14:paraId="23086B96" w14:textId="45A26D5C" w:rsidR="00B03E97" w:rsidRPr="00DF4677" w:rsidRDefault="00B03E97" w:rsidP="00B03E97">
      <w:pPr>
        <w:rPr>
          <w:rFonts w:ascii="Times New Roman" w:eastAsiaTheme="majorHAnsi" w:hAnsi="Times New Roman" w:cs="Times New Roman"/>
          <w:color w:val="000000" w:themeColor="text1"/>
          <w:sz w:val="24"/>
          <w:szCs w:val="28"/>
        </w:rPr>
      </w:pPr>
      <w:r>
        <w:rPr>
          <w:rFonts w:ascii="Times New Roman" w:hAnsi="Times New Roman"/>
          <w:color w:val="000000" w:themeColor="text1"/>
          <w:sz w:val="24"/>
        </w:rPr>
        <w:t>Les parties sont disposées dans l'ordre suivant, de haut en bas,</w:t>
      </w:r>
    </w:p>
    <w:p w14:paraId="1F683B25" w14:textId="64AD1207" w:rsidR="00B03E97" w:rsidRPr="00DF4677" w:rsidRDefault="009D2C58" w:rsidP="003F0F57">
      <w:pPr>
        <w:pStyle w:val="2"/>
        <w:rPr>
          <w:rFonts w:ascii="Times New Roman" w:hAnsi="Times New Roman" w:cs="Times New Roman"/>
        </w:rPr>
      </w:pPr>
      <w:r>
        <w:rPr>
          <w:rFonts w:ascii="Times New Roman" w:hAnsi="Times New Roman"/>
        </w:rPr>
        <w:t>Sous le maillage se trouve la prise de sortie casque/ligne. C'est une prise mini-jack stéréo.</w:t>
      </w:r>
    </w:p>
    <w:p w14:paraId="7CB1B867" w14:textId="7D9E260C" w:rsidR="00B03E97" w:rsidRPr="00DF4677" w:rsidRDefault="00B03E97" w:rsidP="003F0F57">
      <w:pPr>
        <w:pStyle w:val="2"/>
        <w:rPr>
          <w:rFonts w:ascii="Times New Roman" w:hAnsi="Times New Roman" w:cs="Times New Roman"/>
        </w:rPr>
      </w:pPr>
      <w:r>
        <w:rPr>
          <w:rFonts w:ascii="Times New Roman" w:hAnsi="Times New Roman"/>
        </w:rPr>
        <w:t>Ensuite, près de l'écran, se trouve la molette de volume du haut-parleur/casque. Elle ne va pas plus loin que le minimum et le maximum.</w:t>
      </w:r>
    </w:p>
    <w:p w14:paraId="45D3D6B9" w14:textId="2FBEE90A" w:rsidR="00793EC4" w:rsidRPr="00DF4677" w:rsidRDefault="00CD030B" w:rsidP="003F0F57">
      <w:pPr>
        <w:pStyle w:val="2"/>
        <w:rPr>
          <w:rFonts w:ascii="Times New Roman" w:hAnsi="Times New Roman" w:cs="Times New Roman"/>
        </w:rPr>
      </w:pPr>
      <w:r>
        <w:rPr>
          <w:rFonts w:ascii="Times New Roman" w:hAnsi="Times New Roman"/>
        </w:rPr>
        <w:t>L'ouverture ovale tout en bas est un port USB de type C. Enfin, les petits renfoncements ronds – vers le côté de l'écran et plus bas vers le couvercle du compartiment des piles – sont des trous de vis.</w:t>
      </w:r>
    </w:p>
    <w:p w14:paraId="1293823B" w14:textId="77777777" w:rsidR="00B03E97" w:rsidRPr="00DF4677" w:rsidRDefault="00B03E97" w:rsidP="00B03E97">
      <w:pPr>
        <w:pStyle w:val="1"/>
        <w:rPr>
          <w:rFonts w:ascii="Times New Roman" w:hAnsi="Times New Roman"/>
        </w:rPr>
      </w:pPr>
      <w:r>
        <w:rPr>
          <w:rFonts w:ascii="Times New Roman" w:hAnsi="Times New Roman"/>
        </w:rPr>
        <w:t>Côté droit</w:t>
      </w:r>
    </w:p>
    <w:p w14:paraId="3FF7D552" w14:textId="77777777" w:rsidR="00B03E97" w:rsidRPr="00DF4677" w:rsidRDefault="00B03E97" w:rsidP="00B03E97">
      <w:pPr>
        <w:rPr>
          <w:rFonts w:ascii="Times New Roman" w:eastAsiaTheme="majorHAnsi" w:hAnsi="Times New Roman" w:cs="Times New Roman"/>
          <w:color w:val="000000" w:themeColor="text1"/>
          <w:sz w:val="24"/>
          <w:szCs w:val="28"/>
        </w:rPr>
      </w:pPr>
      <w:r>
        <w:rPr>
          <w:rFonts w:ascii="Times New Roman" w:hAnsi="Times New Roman"/>
          <w:color w:val="000000" w:themeColor="text1"/>
          <w:sz w:val="24"/>
        </w:rPr>
        <w:t>Les parties sont disposées dans l'ordre suivant, de haut en bas,</w:t>
      </w:r>
    </w:p>
    <w:p w14:paraId="322DB88F" w14:textId="27CF88CA" w:rsidR="00B03E97" w:rsidRPr="00DF4677" w:rsidRDefault="00F2571A" w:rsidP="003F0F57">
      <w:pPr>
        <w:pStyle w:val="2"/>
        <w:rPr>
          <w:rFonts w:ascii="Times New Roman" w:hAnsi="Times New Roman" w:cs="Times New Roman"/>
        </w:rPr>
      </w:pPr>
      <w:r>
        <w:rPr>
          <w:rFonts w:ascii="Times New Roman" w:hAnsi="Times New Roman"/>
        </w:rPr>
        <w:t>Sous le maillage se trouve la prise d’entrée micro/ligne. C'est une prise mini-jack stéréo. Lorsqu'un micro externe est connecté à la prise d’entrée micro/ligne, l'enregistrement par l’arrière via le micro REAR est désactivé.</w:t>
      </w:r>
    </w:p>
    <w:p w14:paraId="1F711D85" w14:textId="77777777" w:rsidR="00787F5D" w:rsidRPr="00DF4677" w:rsidRDefault="00B03E97" w:rsidP="003F0F57">
      <w:pPr>
        <w:pStyle w:val="2"/>
        <w:rPr>
          <w:rFonts w:ascii="Times New Roman" w:hAnsi="Times New Roman" w:cs="Times New Roman"/>
        </w:rPr>
      </w:pPr>
      <w:r>
        <w:rPr>
          <w:rFonts w:ascii="Times New Roman" w:hAnsi="Times New Roman"/>
        </w:rPr>
        <w:t>En dessous, vers le couvercle du compartiment des piles, se trouve l'interrupteur d'alimentation. C'est un interrupteur coulissant. Faites-le glisser vers le bas et maintenez-le ainsi pour allumer ou éteindre l'appareil.</w:t>
      </w:r>
    </w:p>
    <w:p w14:paraId="658B5C88" w14:textId="48C3ED3D" w:rsidR="00793EC4" w:rsidRPr="00DF4677" w:rsidRDefault="001D786C" w:rsidP="00787F5D">
      <w:pPr>
        <w:pStyle w:val="2"/>
        <w:numPr>
          <w:ilvl w:val="0"/>
          <w:numId w:val="0"/>
        </w:numPr>
        <w:ind w:left="720"/>
        <w:rPr>
          <w:rFonts w:ascii="Times New Roman" w:hAnsi="Times New Roman" w:cs="Times New Roman"/>
        </w:rPr>
      </w:pPr>
      <w:r>
        <w:rPr>
          <w:rFonts w:ascii="Times New Roman" w:hAnsi="Times New Roman"/>
        </w:rPr>
        <w:t>Faites-le glisser vers le haut jusqu'à ce qu'il s'enclenche pour désactiver toutes les touches. C'est ce qu'on appelle la fonction de verrouillage.</w:t>
      </w:r>
    </w:p>
    <w:p w14:paraId="79319938" w14:textId="28FD2DCE" w:rsidR="00B03E97" w:rsidRPr="00DF4677" w:rsidRDefault="00A8753A" w:rsidP="003F0F57">
      <w:pPr>
        <w:pStyle w:val="2"/>
        <w:rPr>
          <w:rFonts w:ascii="Times New Roman" w:hAnsi="Times New Roman" w:cs="Times New Roman"/>
        </w:rPr>
      </w:pPr>
      <w:r>
        <w:rPr>
          <w:rFonts w:ascii="Times New Roman" w:hAnsi="Times New Roman"/>
        </w:rPr>
        <w:t>Ensuite, vers l'écran, se trouve un cache rectangulaire en silicone pour le port de télécommande REMOTE. Branchez un BTA-1 ou un autre adaptateur sans fil dédié à ce port. Ce cache peut être retiré.</w:t>
      </w:r>
    </w:p>
    <w:p w14:paraId="4F30A7F4" w14:textId="77777777" w:rsidR="00F67880" w:rsidRPr="00DF4677" w:rsidRDefault="00B03E97" w:rsidP="003F0F57">
      <w:pPr>
        <w:pStyle w:val="2"/>
        <w:rPr>
          <w:rFonts w:ascii="Times New Roman" w:hAnsi="Times New Roman" w:cs="Times New Roman"/>
        </w:rPr>
      </w:pPr>
      <w:r>
        <w:rPr>
          <w:rFonts w:ascii="Times New Roman" w:hAnsi="Times New Roman"/>
        </w:rPr>
        <w:t>L’ouverture centrale située au-dessous vous permet d'attacher une dragonne.</w:t>
      </w:r>
    </w:p>
    <w:p w14:paraId="7ECFF4D2" w14:textId="4F725F5B" w:rsidR="00B03E97" w:rsidRPr="00DF4677" w:rsidRDefault="00F67880" w:rsidP="003F0F57">
      <w:pPr>
        <w:pStyle w:val="2"/>
        <w:rPr>
          <w:rFonts w:ascii="Times New Roman" w:hAnsi="Times New Roman" w:cs="Times New Roman"/>
        </w:rPr>
      </w:pPr>
      <w:r>
        <w:rPr>
          <w:rFonts w:ascii="Times New Roman" w:hAnsi="Times New Roman"/>
        </w:rPr>
        <w:t>Les petits renfoncements ronds à gauche et à droite du trou de la dragonne sont des trous de vis.</w:t>
      </w:r>
      <w:r>
        <w:rPr>
          <w:rFonts w:ascii="Times New Roman" w:hAnsi="Times New Roman"/>
        </w:rPr>
        <w:br w:type="page"/>
      </w:r>
    </w:p>
    <w:p w14:paraId="0AF029AF" w14:textId="62CD9107" w:rsidR="00B03E97" w:rsidRPr="00DF4677" w:rsidRDefault="00793EC4" w:rsidP="003F0F57">
      <w:pPr>
        <w:pStyle w:val="1"/>
        <w:rPr>
          <w:rFonts w:ascii="Times New Roman" w:hAnsi="Times New Roman"/>
        </w:rPr>
      </w:pPr>
      <w:r>
        <w:rPr>
          <w:rFonts w:ascii="Times New Roman" w:hAnsi="Times New Roman"/>
        </w:rPr>
        <w:lastRenderedPageBreak/>
        <w:t>Dessous</w:t>
      </w:r>
    </w:p>
    <w:p w14:paraId="3A7BC8C2" w14:textId="48610CC6" w:rsidR="00B03E97" w:rsidRPr="00DF4677" w:rsidRDefault="006F5F60" w:rsidP="00B03E97">
      <w:pPr>
        <w:rPr>
          <w:rFonts w:ascii="Times New Roman" w:eastAsiaTheme="majorHAnsi" w:hAnsi="Times New Roman" w:cs="Times New Roman"/>
          <w:color w:val="000000" w:themeColor="text1"/>
          <w:sz w:val="24"/>
          <w:szCs w:val="28"/>
        </w:rPr>
      </w:pPr>
      <w:r>
        <w:rPr>
          <w:rFonts w:ascii="Times New Roman" w:hAnsi="Times New Roman"/>
          <w:color w:val="000000" w:themeColor="text1"/>
          <w:sz w:val="24"/>
        </w:rPr>
        <w:t>Couchez l'appareil de manière à ce que le côté avec l'écran lisse soit tourné vers le haut. Les parties en dessous de l'appareil sont disposées dans l'ordre suivant, de haut en bas.</w:t>
      </w:r>
    </w:p>
    <w:p w14:paraId="39D19E6E" w14:textId="0ACCBA65" w:rsidR="00B03E97" w:rsidRPr="00DF4677" w:rsidRDefault="00515E35" w:rsidP="003F0F57">
      <w:pPr>
        <w:pStyle w:val="2"/>
        <w:rPr>
          <w:rFonts w:ascii="Times New Roman" w:hAnsi="Times New Roman" w:cs="Times New Roman"/>
        </w:rPr>
      </w:pPr>
      <w:r>
        <w:rPr>
          <w:rFonts w:ascii="Times New Roman" w:hAnsi="Times New Roman"/>
        </w:rPr>
        <w:t>Un pied rond en caoutchouc se trouve dans les coins supérieurs gauche et droit.</w:t>
      </w:r>
    </w:p>
    <w:p w14:paraId="39B7C7A4" w14:textId="54D76D42" w:rsidR="00B03E97" w:rsidRPr="00DF4677" w:rsidRDefault="006F5F60" w:rsidP="003F0F57">
      <w:pPr>
        <w:pStyle w:val="2"/>
        <w:rPr>
          <w:rFonts w:ascii="Times New Roman" w:hAnsi="Times New Roman" w:cs="Times New Roman"/>
        </w:rPr>
      </w:pPr>
      <w:r>
        <w:rPr>
          <w:rFonts w:ascii="Times New Roman" w:hAnsi="Times New Roman"/>
        </w:rPr>
        <w:t>Un peu plus bas, au centre, se trouve un trou à filetage quart de pouce pour la fixation d'un trépied.</w:t>
      </w:r>
    </w:p>
    <w:p w14:paraId="2F090AAE" w14:textId="7A077DC2" w:rsidR="002C3A15" w:rsidRPr="00DF4677" w:rsidRDefault="00B03E97" w:rsidP="003F0F57">
      <w:pPr>
        <w:pStyle w:val="2"/>
        <w:rPr>
          <w:rFonts w:ascii="Times New Roman" w:hAnsi="Times New Roman" w:cs="Times New Roman"/>
        </w:rPr>
      </w:pPr>
      <w:r>
        <w:rPr>
          <w:rFonts w:ascii="Times New Roman" w:hAnsi="Times New Roman"/>
        </w:rPr>
        <w:t>À sa droite se trouve un large renfoncement. Il est destiné au couvercle du logement pour carte microSD. Glissez un ongle dans le renfoncement pour ouvrir le couvercle de haut en bas. Pour insérer une carte microSD, orientez le bord avec les échancrures du côté gauche, afin que la face portant les contacts soit tournée vers le haut. Insérez-la jusqu'à ce qu'elle s'enclenche avec un clic. Pour l'éjecter, poussez-la un peu plus dans la fente afin de la faire ressortir. Pour fermer le couvercle, enfoncez-le complètement.</w:t>
      </w:r>
    </w:p>
    <w:p w14:paraId="29B5C267" w14:textId="2D7F4AD1" w:rsidR="002C3A15" w:rsidRPr="00DF4677" w:rsidRDefault="00F300BA" w:rsidP="003F0F57">
      <w:pPr>
        <w:pStyle w:val="2"/>
        <w:rPr>
          <w:rFonts w:ascii="Times New Roman" w:hAnsi="Times New Roman" w:cs="Times New Roman"/>
        </w:rPr>
      </w:pPr>
      <w:r>
        <w:rPr>
          <w:rFonts w:ascii="Times New Roman" w:hAnsi="Times New Roman"/>
        </w:rPr>
        <w:t>Un pied rond en caoutchouc se trouve dans les coins inférieurs gauche et droit.</w:t>
      </w:r>
    </w:p>
    <w:p w14:paraId="5B490883" w14:textId="2CFF990C" w:rsidR="00B03E97" w:rsidRPr="00DF4677" w:rsidRDefault="00B03E97" w:rsidP="002C3A15">
      <w:pPr>
        <w:pStyle w:val="2"/>
        <w:numPr>
          <w:ilvl w:val="0"/>
          <w:numId w:val="0"/>
        </w:numPr>
        <w:rPr>
          <w:rFonts w:ascii="Times New Roman" w:hAnsi="Times New Roman" w:cs="Times New Roman"/>
        </w:rPr>
      </w:pPr>
    </w:p>
    <w:p w14:paraId="1A80ABE3" w14:textId="77777777" w:rsidR="00663342" w:rsidRPr="00DF4677" w:rsidRDefault="00D43515" w:rsidP="00FF6901">
      <w:pPr>
        <w:jc w:val="right"/>
        <w:rPr>
          <w:rFonts w:ascii="Times New Roman" w:eastAsiaTheme="majorEastAsia" w:hAnsi="Times New Roman" w:cs="Times New Roman"/>
          <w:color w:val="000000" w:themeColor="text1"/>
          <w:sz w:val="24"/>
        </w:rPr>
      </w:pPr>
      <w:r>
        <w:rPr>
          <w:rFonts w:ascii="Times New Roman" w:hAnsi="Times New Roman"/>
          <w:color w:val="000000" w:themeColor="text1"/>
          <w:sz w:val="24"/>
        </w:rPr>
        <w:t>L'explication des parties du H2essential est maintenant terminée.</w:t>
      </w:r>
    </w:p>
    <w:p w14:paraId="57C3F60C" w14:textId="4FD970C6" w:rsidR="00A06C21" w:rsidRPr="00DF4677" w:rsidRDefault="00B03E97" w:rsidP="00FF6901">
      <w:pPr>
        <w:jc w:val="right"/>
        <w:rPr>
          <w:rFonts w:ascii="Times New Roman" w:eastAsiaTheme="majorEastAsia" w:hAnsi="Times New Roman" w:cs="Times New Roman"/>
          <w:color w:val="000000" w:themeColor="text1"/>
          <w:szCs w:val="22"/>
        </w:rPr>
      </w:pPr>
      <w:r>
        <w:rPr>
          <w:rFonts w:ascii="Times New Roman" w:hAnsi="Times New Roman"/>
          <w:color w:val="000000" w:themeColor="text1"/>
          <w:sz w:val="24"/>
        </w:rPr>
        <w:br/>
      </w:r>
      <w:r>
        <w:rPr>
          <w:rFonts w:ascii="Times New Roman" w:hAnsi="Times New Roman"/>
          <w:color w:val="000000" w:themeColor="text1"/>
          <w:sz w:val="24"/>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r>
      <w:r>
        <w:rPr>
          <w:rFonts w:ascii="Times New Roman" w:hAnsi="Times New Roman"/>
          <w:color w:val="000000" w:themeColor="text1"/>
        </w:rPr>
        <w:br/>
        <w:t>© 2025 ZOOM CORPORATION Z2I-551</w:t>
      </w:r>
      <w:r w:rsidR="00650A0A">
        <w:rPr>
          <w:rFonts w:ascii="Times New Roman" w:hAnsi="Times New Roman"/>
          <w:color w:val="000000" w:themeColor="text1"/>
        </w:rPr>
        <w:t>9</w:t>
      </w:r>
      <w:r>
        <w:rPr>
          <w:rFonts w:ascii="Times New Roman" w:hAnsi="Times New Roman"/>
          <w:color w:val="000000" w:themeColor="text1"/>
        </w:rPr>
        <w:t>-01</w:t>
      </w:r>
      <w:bookmarkEnd w:id="0"/>
    </w:p>
    <w:sectPr w:rsidR="00A06C21" w:rsidRPr="00DF4677" w:rsidSect="00B03E97">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9385" w14:textId="77777777" w:rsidR="00586AAA" w:rsidRDefault="00586AAA">
      <w:r>
        <w:separator/>
      </w:r>
    </w:p>
  </w:endnote>
  <w:endnote w:type="continuationSeparator" w:id="0">
    <w:p w14:paraId="6289DC04" w14:textId="77777777" w:rsidR="00586AAA" w:rsidRDefault="0058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Kalinga">
    <w:charset w:val="00"/>
    <w:family w:val="swiss"/>
    <w:pitch w:val="variable"/>
    <w:sig w:usb0="0008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490E53EF" w14:textId="77777777" w:rsidR="00266A4F" w:rsidRPr="005D1C5F" w:rsidRDefault="00F33F85">
        <w:pPr>
          <w:pStyle w:val="ac"/>
          <w:jc w:val="center"/>
        </w:pPr>
        <w:r w:rsidRPr="005D1C5F">
          <w:fldChar w:fldCharType="begin"/>
        </w:r>
        <w:r w:rsidRPr="005D1C5F">
          <w:instrText>PAGE   \* MERGEFORMAT</w:instrText>
        </w:r>
        <w:r w:rsidRPr="005D1C5F">
          <w:fldChar w:fldCharType="separate"/>
        </w:r>
        <w:r w:rsidRPr="005D1C5F">
          <w:t>2</w:t>
        </w:r>
        <w:r w:rsidRPr="005D1C5F">
          <w:fldChar w:fldCharType="end"/>
        </w:r>
      </w:p>
    </w:sdtContent>
  </w:sdt>
  <w:p w14:paraId="45B6CDFE" w14:textId="77777777" w:rsidR="00266A4F" w:rsidRPr="005D1C5F" w:rsidRDefault="00266A4F" w:rsidP="00933FE3">
    <w:pPr>
      <w:wordWrap w:val="0"/>
      <w:jc w:val="right"/>
      <w:rPr>
        <w:lang w:eastAsia="ja-JP"/>
      </w:rPr>
    </w:pPr>
  </w:p>
  <w:p w14:paraId="11095EC5" w14:textId="77777777" w:rsidR="00266A4F" w:rsidRPr="005D1C5F" w:rsidRDefault="00266A4F">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1C794" w14:textId="77777777" w:rsidR="00586AAA" w:rsidRDefault="00586AAA">
      <w:r>
        <w:separator/>
      </w:r>
    </w:p>
  </w:footnote>
  <w:footnote w:type="continuationSeparator" w:id="0">
    <w:p w14:paraId="5CB95585" w14:textId="77777777" w:rsidR="00586AAA" w:rsidRDefault="0058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AB58" w14:textId="77777777" w:rsidR="00266A4F" w:rsidRPr="005D1C5F" w:rsidRDefault="00F33F85" w:rsidP="006F065E">
    <w:pPr>
      <w:pStyle w:val="aa"/>
    </w:pPr>
    <w:r>
      <w:rPr>
        <w:noProof/>
      </w:rPr>
      <w:drawing>
        <wp:anchor distT="0" distB="0" distL="114300" distR="114300" simplePos="0" relativeHeight="251659264" behindDoc="0" locked="0" layoutInCell="1" allowOverlap="1" wp14:anchorId="2DA2BD1F" wp14:editId="573E143E">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37622F06"/>
    <w:lvl w:ilvl="0" w:tplc="4B544572">
      <w:start w:val="1"/>
      <w:numFmt w:val="bullet"/>
      <w:pStyle w:val="JA"/>
      <w:lvlText w:val="-"/>
      <w:lvlJc w:val="left"/>
      <w:pPr>
        <w:ind w:left="720" w:hanging="360"/>
      </w:pPr>
      <w:rPr>
        <w:rFonts w:ascii="Times New Roman" w:eastAsia="Times New Roman" w:hAnsi="Times New Roman" w:cs="Times New Roman" w:hint="default"/>
        <w:lang w:eastAsia="ja-JP"/>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200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43411326">
    <w:abstractNumId w:val="0"/>
  </w:num>
  <w:num w:numId="2" w16cid:durableId="691876883">
    <w:abstractNumId w:val="0"/>
  </w:num>
  <w:num w:numId="3" w16cid:durableId="2058123252">
    <w:abstractNumId w:val="1"/>
  </w:num>
  <w:num w:numId="4" w16cid:durableId="5491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02048E"/>
    <w:rsid w:val="00040184"/>
    <w:rsid w:val="000471B9"/>
    <w:rsid w:val="00054E81"/>
    <w:rsid w:val="00055295"/>
    <w:rsid w:val="00067C45"/>
    <w:rsid w:val="000B08E7"/>
    <w:rsid w:val="000C00B0"/>
    <w:rsid w:val="000D7438"/>
    <w:rsid w:val="000F0CE6"/>
    <w:rsid w:val="000F13C9"/>
    <w:rsid w:val="001127A4"/>
    <w:rsid w:val="00115882"/>
    <w:rsid w:val="00117D2B"/>
    <w:rsid w:val="0012075F"/>
    <w:rsid w:val="00127CE5"/>
    <w:rsid w:val="00154A01"/>
    <w:rsid w:val="001900C2"/>
    <w:rsid w:val="001952C6"/>
    <w:rsid w:val="001B150C"/>
    <w:rsid w:val="001C22ED"/>
    <w:rsid w:val="001D4C9C"/>
    <w:rsid w:val="001D786C"/>
    <w:rsid w:val="001F2771"/>
    <w:rsid w:val="00226FBA"/>
    <w:rsid w:val="00242496"/>
    <w:rsid w:val="00266A4F"/>
    <w:rsid w:val="00276642"/>
    <w:rsid w:val="002836F4"/>
    <w:rsid w:val="002A0CB1"/>
    <w:rsid w:val="002C3A15"/>
    <w:rsid w:val="002C5B8A"/>
    <w:rsid w:val="002D3B09"/>
    <w:rsid w:val="002E78D4"/>
    <w:rsid w:val="002F6F6D"/>
    <w:rsid w:val="00325A82"/>
    <w:rsid w:val="00335D42"/>
    <w:rsid w:val="00342773"/>
    <w:rsid w:val="00382F26"/>
    <w:rsid w:val="00393EAF"/>
    <w:rsid w:val="00394DB4"/>
    <w:rsid w:val="003C406A"/>
    <w:rsid w:val="003C4103"/>
    <w:rsid w:val="003D2B7E"/>
    <w:rsid w:val="003F0F57"/>
    <w:rsid w:val="003F3DD6"/>
    <w:rsid w:val="00404C8F"/>
    <w:rsid w:val="004632F6"/>
    <w:rsid w:val="004A3029"/>
    <w:rsid w:val="004A746D"/>
    <w:rsid w:val="004C097D"/>
    <w:rsid w:val="004D28DA"/>
    <w:rsid w:val="005145AA"/>
    <w:rsid w:val="00515E35"/>
    <w:rsid w:val="005253E9"/>
    <w:rsid w:val="00527967"/>
    <w:rsid w:val="005401FE"/>
    <w:rsid w:val="00586AAA"/>
    <w:rsid w:val="00596C0C"/>
    <w:rsid w:val="005C63A5"/>
    <w:rsid w:val="005D5878"/>
    <w:rsid w:val="005F7448"/>
    <w:rsid w:val="005F7A25"/>
    <w:rsid w:val="00611DD7"/>
    <w:rsid w:val="006121BD"/>
    <w:rsid w:val="006161E3"/>
    <w:rsid w:val="00626A31"/>
    <w:rsid w:val="00633BF8"/>
    <w:rsid w:val="00635A7B"/>
    <w:rsid w:val="00650A0A"/>
    <w:rsid w:val="00663342"/>
    <w:rsid w:val="006720B9"/>
    <w:rsid w:val="006B7A25"/>
    <w:rsid w:val="006E6CEA"/>
    <w:rsid w:val="006F5F60"/>
    <w:rsid w:val="007063DA"/>
    <w:rsid w:val="007508E3"/>
    <w:rsid w:val="00784CBE"/>
    <w:rsid w:val="00787F5D"/>
    <w:rsid w:val="00793EC4"/>
    <w:rsid w:val="007A509A"/>
    <w:rsid w:val="007B5E6B"/>
    <w:rsid w:val="007D6FF4"/>
    <w:rsid w:val="007F3761"/>
    <w:rsid w:val="007F6451"/>
    <w:rsid w:val="00817116"/>
    <w:rsid w:val="008475FF"/>
    <w:rsid w:val="008527D8"/>
    <w:rsid w:val="00855414"/>
    <w:rsid w:val="00884BEF"/>
    <w:rsid w:val="00886FF4"/>
    <w:rsid w:val="008A105A"/>
    <w:rsid w:val="008A1FD3"/>
    <w:rsid w:val="008A389F"/>
    <w:rsid w:val="008B078D"/>
    <w:rsid w:val="008F0CBA"/>
    <w:rsid w:val="00914AF0"/>
    <w:rsid w:val="00942CA2"/>
    <w:rsid w:val="00944DD6"/>
    <w:rsid w:val="00944F25"/>
    <w:rsid w:val="00983E49"/>
    <w:rsid w:val="009A04DF"/>
    <w:rsid w:val="009A3F86"/>
    <w:rsid w:val="009D2C58"/>
    <w:rsid w:val="00A06C21"/>
    <w:rsid w:val="00A42709"/>
    <w:rsid w:val="00A8753A"/>
    <w:rsid w:val="00A91EBC"/>
    <w:rsid w:val="00A93753"/>
    <w:rsid w:val="00AC5DB0"/>
    <w:rsid w:val="00AC6CD4"/>
    <w:rsid w:val="00AE09A7"/>
    <w:rsid w:val="00AE1B02"/>
    <w:rsid w:val="00B02A9C"/>
    <w:rsid w:val="00B03E97"/>
    <w:rsid w:val="00B152C1"/>
    <w:rsid w:val="00B20B40"/>
    <w:rsid w:val="00B40D88"/>
    <w:rsid w:val="00B95F1D"/>
    <w:rsid w:val="00BA0B70"/>
    <w:rsid w:val="00BA1049"/>
    <w:rsid w:val="00BC5B6B"/>
    <w:rsid w:val="00BD211C"/>
    <w:rsid w:val="00BD64CF"/>
    <w:rsid w:val="00C05CD7"/>
    <w:rsid w:val="00C32D96"/>
    <w:rsid w:val="00C35701"/>
    <w:rsid w:val="00C37037"/>
    <w:rsid w:val="00C431D6"/>
    <w:rsid w:val="00C4719D"/>
    <w:rsid w:val="00C64A10"/>
    <w:rsid w:val="00C66D21"/>
    <w:rsid w:val="00C9156E"/>
    <w:rsid w:val="00C94410"/>
    <w:rsid w:val="00CA1544"/>
    <w:rsid w:val="00CD030B"/>
    <w:rsid w:val="00CD3E76"/>
    <w:rsid w:val="00CE1D5B"/>
    <w:rsid w:val="00CE46CF"/>
    <w:rsid w:val="00CE4B8D"/>
    <w:rsid w:val="00CF10D0"/>
    <w:rsid w:val="00CF227A"/>
    <w:rsid w:val="00CF26E9"/>
    <w:rsid w:val="00D21810"/>
    <w:rsid w:val="00D43515"/>
    <w:rsid w:val="00D57D06"/>
    <w:rsid w:val="00D74FE6"/>
    <w:rsid w:val="00D82927"/>
    <w:rsid w:val="00D83300"/>
    <w:rsid w:val="00DA6B52"/>
    <w:rsid w:val="00DD056A"/>
    <w:rsid w:val="00DF4677"/>
    <w:rsid w:val="00E32501"/>
    <w:rsid w:val="00E32B4A"/>
    <w:rsid w:val="00E3504B"/>
    <w:rsid w:val="00E55592"/>
    <w:rsid w:val="00E563C1"/>
    <w:rsid w:val="00E757A7"/>
    <w:rsid w:val="00E75F5A"/>
    <w:rsid w:val="00E760D4"/>
    <w:rsid w:val="00E840FE"/>
    <w:rsid w:val="00E84E8A"/>
    <w:rsid w:val="00EB0ACC"/>
    <w:rsid w:val="00EB39C3"/>
    <w:rsid w:val="00EC34F3"/>
    <w:rsid w:val="00EC76F7"/>
    <w:rsid w:val="00EF00EB"/>
    <w:rsid w:val="00EF1D76"/>
    <w:rsid w:val="00F2571A"/>
    <w:rsid w:val="00F300BA"/>
    <w:rsid w:val="00F31227"/>
    <w:rsid w:val="00F33F85"/>
    <w:rsid w:val="00F53C06"/>
    <w:rsid w:val="00F545BB"/>
    <w:rsid w:val="00F67880"/>
    <w:rsid w:val="00F6788D"/>
    <w:rsid w:val="00F74BF9"/>
    <w:rsid w:val="00F95067"/>
    <w:rsid w:val="00F95BE9"/>
    <w:rsid w:val="00FA14F3"/>
    <w:rsid w:val="00FA519F"/>
    <w:rsid w:val="00FB0204"/>
    <w:rsid w:val="00FB63F5"/>
    <w:rsid w:val="00FE579D"/>
    <w:rsid w:val="00FF1223"/>
    <w:rsid w:val="00FF342A"/>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2D036"/>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15"/>
    <w:rPr>
      <w:kern w:val="0"/>
      <w:sz w:val="22"/>
      <w:szCs w:val="24"/>
      <w:lang w:eastAsia="en-US" w:bidi="or-IN"/>
    </w:rPr>
  </w:style>
  <w:style w:type="paragraph" w:styleId="1">
    <w:name w:val="heading 1"/>
    <w:basedOn w:val="a"/>
    <w:next w:val="a"/>
    <w:link w:val="10"/>
    <w:uiPriority w:val="9"/>
    <w:qFormat/>
    <w:rsid w:val="00FF6901"/>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FF6901"/>
    <w:pPr>
      <w:outlineLvl w:val="1"/>
    </w:pPr>
  </w:style>
  <w:style w:type="paragraph" w:styleId="3">
    <w:name w:val="heading 3"/>
    <w:basedOn w:val="a0"/>
    <w:next w:val="a"/>
    <w:link w:val="30"/>
    <w:uiPriority w:val="9"/>
    <w:unhideWhenUsed/>
    <w:qFormat/>
    <w:rsid w:val="00FF6901"/>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FF6901"/>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F6901"/>
    <w:rPr>
      <w:rFonts w:ascii="游ゴシック" w:eastAsia="游ゴシック" w:hAnsi="游ゴシック" w:cs="Times New Roman"/>
      <w:color w:val="000000" w:themeColor="text1"/>
      <w:kern w:val="0"/>
      <w:sz w:val="24"/>
      <w:szCs w:val="24"/>
      <w:lang w:val="fr-FR" w:bidi="or-IN"/>
    </w:rPr>
  </w:style>
  <w:style w:type="character" w:customStyle="1" w:styleId="20">
    <w:name w:val="見出し 2 (文字)"/>
    <w:basedOn w:val="a1"/>
    <w:link w:val="2"/>
    <w:uiPriority w:val="9"/>
    <w:rsid w:val="00FF6901"/>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FF6901"/>
    <w:rPr>
      <w:rFonts w:eastAsiaTheme="majorEastAsia"/>
      <w:kern w:val="0"/>
      <w:sz w:val="22"/>
      <w:szCs w:val="24"/>
      <w:lang w:val="fr-FR" w:eastAsia="en-US" w:bidi="or-IN"/>
    </w:rPr>
  </w:style>
  <w:style w:type="character" w:customStyle="1" w:styleId="40">
    <w:name w:val="見出し 4 (文字)"/>
    <w:basedOn w:val="a1"/>
    <w:link w:val="4"/>
    <w:uiPriority w:val="9"/>
    <w:rsid w:val="00FF6901"/>
    <w:rPr>
      <w:rFonts w:eastAsiaTheme="majorEastAsia"/>
      <w:kern w:val="0"/>
      <w:szCs w:val="24"/>
      <w:lang w:val="fr-FR" w:eastAsia="en-US" w:bidi="or-IN"/>
    </w:rPr>
  </w:style>
  <w:style w:type="character" w:customStyle="1" w:styleId="50">
    <w:name w:val="見出し 5 (文字)"/>
    <w:basedOn w:val="a1"/>
    <w:link w:val="5"/>
    <w:uiPriority w:val="9"/>
    <w:semiHidden/>
    <w:rsid w:val="00FF6901"/>
    <w:rPr>
      <w:rFonts w:asciiTheme="majorHAnsi" w:eastAsiaTheme="majorEastAsia" w:hAnsiTheme="majorHAnsi" w:cstheme="majorBidi"/>
      <w:color w:val="000000" w:themeColor="text1"/>
      <w:kern w:val="0"/>
      <w:sz w:val="22"/>
      <w:szCs w:val="24"/>
      <w:lang w:val="fr-FR" w:eastAsia="en-US" w:bidi="or-IN"/>
    </w:rPr>
  </w:style>
  <w:style w:type="character" w:customStyle="1" w:styleId="60">
    <w:name w:val="見出し 6 (文字)"/>
    <w:basedOn w:val="a1"/>
    <w:link w:val="6"/>
    <w:uiPriority w:val="9"/>
    <w:semiHidden/>
    <w:rsid w:val="00FF6901"/>
    <w:rPr>
      <w:rFonts w:asciiTheme="majorHAnsi" w:eastAsiaTheme="majorEastAsia" w:hAnsiTheme="majorHAnsi" w:cstheme="majorBidi"/>
      <w:color w:val="000000" w:themeColor="text1"/>
      <w:kern w:val="0"/>
      <w:sz w:val="22"/>
      <w:szCs w:val="24"/>
      <w:lang w:val="fr-FR" w:eastAsia="en-US" w:bidi="or-IN"/>
    </w:rPr>
  </w:style>
  <w:style w:type="character" w:customStyle="1" w:styleId="70">
    <w:name w:val="見出し 7 (文字)"/>
    <w:basedOn w:val="a1"/>
    <w:link w:val="7"/>
    <w:uiPriority w:val="9"/>
    <w:semiHidden/>
    <w:rsid w:val="00FF6901"/>
    <w:rPr>
      <w:rFonts w:asciiTheme="majorHAnsi" w:eastAsiaTheme="majorEastAsia" w:hAnsiTheme="majorHAnsi" w:cstheme="majorBidi"/>
      <w:color w:val="000000" w:themeColor="text1"/>
      <w:kern w:val="0"/>
      <w:sz w:val="22"/>
      <w:szCs w:val="24"/>
      <w:lang w:val="fr-FR" w:eastAsia="en-US" w:bidi="or-IN"/>
    </w:rPr>
  </w:style>
  <w:style w:type="character" w:customStyle="1" w:styleId="80">
    <w:name w:val="見出し 8 (文字)"/>
    <w:basedOn w:val="a1"/>
    <w:link w:val="8"/>
    <w:uiPriority w:val="9"/>
    <w:semiHidden/>
    <w:rsid w:val="00FF6901"/>
    <w:rPr>
      <w:rFonts w:asciiTheme="majorHAnsi" w:eastAsiaTheme="majorEastAsia" w:hAnsiTheme="majorHAnsi" w:cstheme="majorBidi"/>
      <w:color w:val="000000" w:themeColor="text1"/>
      <w:kern w:val="0"/>
      <w:sz w:val="22"/>
      <w:szCs w:val="24"/>
      <w:lang w:val="fr-FR" w:eastAsia="en-US" w:bidi="or-IN"/>
    </w:rPr>
  </w:style>
  <w:style w:type="character" w:customStyle="1" w:styleId="90">
    <w:name w:val="見出し 9 (文字)"/>
    <w:basedOn w:val="a1"/>
    <w:link w:val="9"/>
    <w:uiPriority w:val="9"/>
    <w:semiHidden/>
    <w:rsid w:val="00FF6901"/>
    <w:rPr>
      <w:rFonts w:asciiTheme="majorHAnsi" w:eastAsiaTheme="majorEastAsia" w:hAnsiTheme="majorHAnsi" w:cstheme="majorBidi"/>
      <w:color w:val="000000" w:themeColor="text1"/>
      <w:kern w:val="0"/>
      <w:sz w:val="22"/>
      <w:szCs w:val="24"/>
      <w:lang w:val="fr-FR" w:eastAsia="en-US" w:bidi="or-IN"/>
    </w:rPr>
  </w:style>
  <w:style w:type="paragraph" w:styleId="a4">
    <w:name w:val="Title"/>
    <w:basedOn w:val="a"/>
    <w:next w:val="a"/>
    <w:link w:val="a5"/>
    <w:uiPriority w:val="10"/>
    <w:qFormat/>
    <w:rsid w:val="00FF6901"/>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FF6901"/>
    <w:rPr>
      <w:rFonts w:ascii="游ゴシック" w:eastAsia="游ゴシック" w:hAnsi="游ゴシック"/>
      <w:b/>
      <w:bCs/>
      <w:color w:val="000000" w:themeColor="text1"/>
      <w:kern w:val="0"/>
      <w:sz w:val="22"/>
      <w:szCs w:val="24"/>
      <w:lang w:val="fr-FR" w:bidi="or-IN"/>
    </w:rPr>
  </w:style>
  <w:style w:type="paragraph" w:styleId="a6">
    <w:name w:val="Subtitle"/>
    <w:basedOn w:val="a"/>
    <w:next w:val="a"/>
    <w:link w:val="a7"/>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F6901"/>
    <w:rPr>
      <w:rFonts w:asciiTheme="majorHAnsi" w:eastAsiaTheme="majorEastAsia" w:hAnsiTheme="majorHAnsi" w:cstheme="majorBidi"/>
      <w:color w:val="595959" w:themeColor="text1" w:themeTint="A6"/>
      <w:spacing w:val="15"/>
      <w:kern w:val="0"/>
      <w:sz w:val="28"/>
      <w:szCs w:val="28"/>
      <w:lang w:val="fr-FR" w:eastAsia="en-US" w:bidi="or-IN"/>
    </w:rPr>
  </w:style>
  <w:style w:type="paragraph" w:styleId="a8">
    <w:name w:val="Quote"/>
    <w:basedOn w:val="a"/>
    <w:next w:val="a"/>
    <w:link w:val="a9"/>
    <w:uiPriority w:val="29"/>
    <w:qFormat/>
    <w:rsid w:val="00FF6901"/>
    <w:pPr>
      <w:spacing w:before="160" w:after="160"/>
      <w:jc w:val="center"/>
    </w:pPr>
    <w:rPr>
      <w:i/>
      <w:iCs/>
      <w:color w:val="404040" w:themeColor="text1" w:themeTint="BF"/>
    </w:rPr>
  </w:style>
  <w:style w:type="character" w:customStyle="1" w:styleId="a9">
    <w:name w:val="引用文 (文字)"/>
    <w:basedOn w:val="a1"/>
    <w:link w:val="a8"/>
    <w:uiPriority w:val="29"/>
    <w:rsid w:val="00FF6901"/>
    <w:rPr>
      <w:i/>
      <w:iCs/>
      <w:color w:val="404040" w:themeColor="text1" w:themeTint="BF"/>
      <w:kern w:val="0"/>
      <w:sz w:val="22"/>
      <w:szCs w:val="24"/>
      <w:lang w:val="fr-FR" w:eastAsia="en-US" w:bidi="or-IN"/>
    </w:rPr>
  </w:style>
  <w:style w:type="paragraph" w:styleId="a0">
    <w:name w:val="List Paragraph"/>
    <w:basedOn w:val="a"/>
    <w:uiPriority w:val="34"/>
    <w:qFormat/>
    <w:rsid w:val="00FF6901"/>
    <w:pPr>
      <w:ind w:left="720"/>
      <w:contextualSpacing/>
    </w:pPr>
  </w:style>
  <w:style w:type="character" w:styleId="21">
    <w:name w:val="Intense Emphasis"/>
    <w:basedOn w:val="a1"/>
    <w:uiPriority w:val="21"/>
    <w:qFormat/>
    <w:rsid w:val="00FF6901"/>
    <w:rPr>
      <w:i/>
      <w:iCs/>
      <w:color w:val="0F4761" w:themeColor="accent1" w:themeShade="BF"/>
    </w:rPr>
  </w:style>
  <w:style w:type="paragraph" w:styleId="22">
    <w:name w:val="Intense Quote"/>
    <w:basedOn w:val="a"/>
    <w:next w:val="a"/>
    <w:link w:val="23"/>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F6901"/>
    <w:rPr>
      <w:i/>
      <w:iCs/>
      <w:color w:val="0F4761" w:themeColor="accent1" w:themeShade="BF"/>
      <w:kern w:val="0"/>
      <w:sz w:val="22"/>
      <w:szCs w:val="24"/>
      <w:lang w:val="fr-FR" w:eastAsia="en-US" w:bidi="or-IN"/>
    </w:rPr>
  </w:style>
  <w:style w:type="character" w:styleId="24">
    <w:name w:val="Intense Reference"/>
    <w:basedOn w:val="a1"/>
    <w:uiPriority w:val="32"/>
    <w:qFormat/>
    <w:rsid w:val="00FF6901"/>
    <w:rPr>
      <w:b/>
      <w:bCs/>
      <w:smallCaps/>
      <w:color w:val="0F4761" w:themeColor="accent1" w:themeShade="BF"/>
      <w:spacing w:val="5"/>
    </w:rPr>
  </w:style>
  <w:style w:type="paragraph" w:customStyle="1" w:styleId="JA">
    <w:name w:val="標準JA"/>
    <w:basedOn w:val="a0"/>
    <w:qFormat/>
    <w:rsid w:val="00FF6901"/>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FF6901"/>
    <w:pPr>
      <w:tabs>
        <w:tab w:val="center" w:pos="4252"/>
        <w:tab w:val="right" w:pos="8504"/>
      </w:tabs>
      <w:snapToGrid w:val="0"/>
    </w:pPr>
  </w:style>
  <w:style w:type="character" w:customStyle="1" w:styleId="ab">
    <w:name w:val="ヘッダー (文字)"/>
    <w:basedOn w:val="a1"/>
    <w:link w:val="aa"/>
    <w:uiPriority w:val="99"/>
    <w:rsid w:val="00FF6901"/>
    <w:rPr>
      <w:kern w:val="0"/>
      <w:sz w:val="22"/>
      <w:szCs w:val="24"/>
      <w:lang w:val="fr-FR" w:eastAsia="en-US" w:bidi="or-IN"/>
    </w:rPr>
  </w:style>
  <w:style w:type="paragraph" w:styleId="ac">
    <w:name w:val="footer"/>
    <w:basedOn w:val="a"/>
    <w:link w:val="ad"/>
    <w:uiPriority w:val="99"/>
    <w:unhideWhenUsed/>
    <w:rsid w:val="00FF6901"/>
    <w:pPr>
      <w:tabs>
        <w:tab w:val="center" w:pos="4252"/>
        <w:tab w:val="right" w:pos="8504"/>
      </w:tabs>
      <w:snapToGrid w:val="0"/>
    </w:pPr>
  </w:style>
  <w:style w:type="character" w:customStyle="1" w:styleId="ad">
    <w:name w:val="フッター (文字)"/>
    <w:basedOn w:val="a1"/>
    <w:link w:val="ac"/>
    <w:uiPriority w:val="99"/>
    <w:rsid w:val="00FF6901"/>
    <w:rPr>
      <w:kern w:val="0"/>
      <w:sz w:val="22"/>
      <w:szCs w:val="24"/>
      <w:lang w:val="fr-FR" w:eastAsia="en-US" w:bidi="or-IN"/>
    </w:rPr>
  </w:style>
  <w:style w:type="paragraph" w:styleId="ae">
    <w:name w:val="No Spacing"/>
    <w:uiPriority w:val="1"/>
    <w:qFormat/>
    <w:rsid w:val="00FF6901"/>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708A-802B-4C19-9B87-0294DBD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966</Words>
  <Characters>5508</Characters>
  <DocSecurity>0</DocSecurity>
  <Lines>45</Lines>
  <Paragraphs>12</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2025-05-15T06:32:00Z</dcterms:created>
  <dcterms:modified xsi:type="dcterms:W3CDTF">2025-05-21T02:54:00Z</dcterms:modified>
</cp:coreProperties>
</file>