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BF0F" w14:textId="77777777" w:rsidR="00C43F52" w:rsidRPr="0090775E" w:rsidRDefault="00C43F52" w:rsidP="00C43F52">
      <w:pPr>
        <w:pStyle w:val="a4"/>
        <w:rPr>
          <w:rFonts w:ascii="Times New Roman" w:hAnsi="Times New Roman" w:cs="Times New Roman"/>
          <w:color w:val="auto"/>
          <w:sz w:val="32"/>
          <w:szCs w:val="32"/>
        </w:rPr>
      </w:pPr>
      <w:r w:rsidRPr="0090775E">
        <w:rPr>
          <w:rFonts w:ascii="Times New Roman" w:hAnsi="Times New Roman" w:cs="Times New Roman"/>
          <w:color w:val="auto"/>
          <w:sz w:val="32"/>
          <w:szCs w:val="32"/>
        </w:rPr>
        <w:t>ZOOM H1 XLR parts explanation</w:t>
      </w:r>
    </w:p>
    <w:p w14:paraId="1B8B837C" w14:textId="77777777" w:rsidR="00C43F52" w:rsidRPr="0090775E" w:rsidRDefault="00C43F52" w:rsidP="00C43F52">
      <w:pPr>
        <w:rPr>
          <w:rFonts w:ascii="Times New Roman" w:eastAsiaTheme="majorEastAsia" w:hAnsi="Times New Roman" w:cs="Times New Roman"/>
          <w:sz w:val="24"/>
        </w:rPr>
      </w:pPr>
      <w:r w:rsidRPr="0090775E">
        <w:rPr>
          <w:rFonts w:ascii="Times New Roman" w:eastAsiaTheme="majorEastAsia" w:hAnsi="Times New Roman" w:cs="Times New Roman"/>
          <w:sz w:val="24"/>
        </w:rPr>
        <w:t>Please place the unit on a table with the side that has many buttons face up. Turn the unit so that the end with the two combo jacks and release buttons is pointed away from you.</w:t>
      </w:r>
    </w:p>
    <w:p w14:paraId="523FE823" w14:textId="77777777" w:rsidR="00C43F52" w:rsidRPr="0090775E" w:rsidRDefault="00C43F52" w:rsidP="00C43F52">
      <w:pPr>
        <w:rPr>
          <w:rFonts w:ascii="Times New Roman" w:eastAsiaTheme="majorEastAsia" w:hAnsi="Times New Roman" w:cs="Times New Roman"/>
          <w:sz w:val="24"/>
        </w:rPr>
      </w:pPr>
      <w:bookmarkStart w:id="0" w:name="_Hlk169542960"/>
      <w:r w:rsidRPr="0090775E">
        <w:rPr>
          <w:rFonts w:ascii="Times New Roman" w:eastAsiaTheme="majorEastAsia" w:hAnsi="Times New Roman" w:cs="Times New Roman"/>
          <w:sz w:val="24"/>
        </w:rPr>
        <w:t>We will explain the parts of the H1 XLR in the following order: back, top, left side, right side and bottom.</w:t>
      </w:r>
    </w:p>
    <w:bookmarkEnd w:id="0"/>
    <w:p w14:paraId="78B97A7A" w14:textId="77777777" w:rsidR="00C43F52" w:rsidRPr="0090775E" w:rsidRDefault="00C43F52" w:rsidP="00C43F52">
      <w:pPr>
        <w:pStyle w:val="1"/>
        <w:rPr>
          <w:rFonts w:ascii="Times New Roman" w:hAnsi="Times New Roman"/>
          <w:color w:val="auto"/>
        </w:rPr>
      </w:pPr>
      <w:r w:rsidRPr="0090775E">
        <w:rPr>
          <w:rFonts w:ascii="Times New Roman" w:hAnsi="Times New Roman"/>
          <w:color w:val="auto"/>
        </w:rPr>
        <w:t>Back of unit from left to right</w:t>
      </w:r>
    </w:p>
    <w:p w14:paraId="7E9C8C82" w14:textId="77777777" w:rsidR="00C43F52" w:rsidRPr="00045677" w:rsidRDefault="00C43F52" w:rsidP="00C43F52">
      <w:pPr>
        <w:pStyle w:val="2"/>
        <w:rPr>
          <w:rFonts w:ascii="Times New Roman" w:hAnsi="Times New Roman" w:cs="Times New Roman"/>
        </w:rPr>
      </w:pPr>
      <w:r w:rsidRPr="00045677">
        <w:rPr>
          <w:rFonts w:ascii="Times New Roman" w:hAnsi="Times New Roman" w:cs="Times New Roman"/>
        </w:rPr>
        <w:t>The Input 1 combo jack allows use of either an XLR or a TRS connector. It has an XLR plug release button facing the left side.</w:t>
      </w:r>
      <w:r w:rsidRPr="00045677">
        <w:rPr>
          <w:rFonts w:ascii="Times New Roman" w:hAnsi="Times New Roman" w:cs="Times New Roman"/>
        </w:rPr>
        <w:tab/>
      </w:r>
    </w:p>
    <w:p w14:paraId="56C75089" w14:textId="77777777" w:rsidR="00C43F52" w:rsidRPr="00045677" w:rsidRDefault="00C43F52" w:rsidP="00C43F52">
      <w:pPr>
        <w:pStyle w:val="2"/>
        <w:rPr>
          <w:rFonts w:ascii="Times New Roman" w:hAnsi="Times New Roman" w:cs="Times New Roman"/>
        </w:rPr>
      </w:pPr>
      <w:r w:rsidRPr="00045677">
        <w:rPr>
          <w:rFonts w:ascii="Times New Roman" w:hAnsi="Times New Roman" w:cs="Times New Roman"/>
        </w:rPr>
        <w:t>The Input 2 combo jack allows use of either an XLR or a TRS connector. It has a release button for the XLR plug facing the right side.</w:t>
      </w:r>
    </w:p>
    <w:p w14:paraId="3769749B" w14:textId="77777777" w:rsidR="00C43F52" w:rsidRPr="0090775E" w:rsidRDefault="00C43F52" w:rsidP="00C43F52">
      <w:pPr>
        <w:pStyle w:val="1"/>
        <w:rPr>
          <w:rFonts w:ascii="Times New Roman" w:hAnsi="Times New Roman"/>
          <w:color w:val="auto"/>
        </w:rPr>
      </w:pPr>
      <w:r w:rsidRPr="0090775E">
        <w:rPr>
          <w:rFonts w:ascii="Times New Roman" w:hAnsi="Times New Roman"/>
          <w:color w:val="auto"/>
        </w:rPr>
        <w:t>Top</w:t>
      </w:r>
    </w:p>
    <w:p w14:paraId="63AB3A2B" w14:textId="77777777" w:rsidR="00C43F52" w:rsidRPr="0090775E" w:rsidRDefault="00C43F52" w:rsidP="00C43F52">
      <w:pPr>
        <w:rPr>
          <w:rFonts w:ascii="Times New Roman" w:eastAsiaTheme="majorHAnsi" w:hAnsi="Times New Roman" w:cs="Times New Roman"/>
          <w:sz w:val="24"/>
        </w:rPr>
      </w:pPr>
      <w:r w:rsidRPr="0090775E">
        <w:rPr>
          <w:rFonts w:ascii="Times New Roman" w:eastAsiaTheme="majorHAnsi" w:hAnsi="Times New Roman" w:cs="Times New Roman"/>
          <w:sz w:val="24"/>
        </w:rPr>
        <w:t>Parts are in the following order from the far end to the near end.</w:t>
      </w:r>
    </w:p>
    <w:p w14:paraId="3AE377FC"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At the center of the far end is a square sticker showing that 32-bit float is supported.</w:t>
      </w:r>
    </w:p>
    <w:p w14:paraId="437EDBC2"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Beneath it is the display.</w:t>
      </w:r>
    </w:p>
    <w:p w14:paraId="74C179D0" w14:textId="77777777" w:rsidR="00C43F52" w:rsidRPr="0090775E" w:rsidRDefault="00C43F52" w:rsidP="00C43F52">
      <w:pPr>
        <w:pStyle w:val="2"/>
        <w:rPr>
          <w:rFonts w:ascii="Times New Roman" w:eastAsiaTheme="minorEastAsia" w:hAnsi="Times New Roman" w:cs="Times New Roman"/>
          <w:color w:val="auto"/>
        </w:rPr>
      </w:pPr>
      <w:r w:rsidRPr="0090775E">
        <w:rPr>
          <w:rFonts w:ascii="Times New Roman" w:hAnsi="Times New Roman" w:cs="Times New Roman"/>
          <w:color w:val="auto"/>
        </w:rPr>
        <w:t>Beneath it is a row of 4 rectangular buttons.</w:t>
      </w:r>
      <w:r w:rsidRPr="0090775E">
        <w:rPr>
          <w:rFonts w:ascii="Times New Roman" w:eastAsia="Times New Roman" w:hAnsi="Times New Roman" w:cs="Times New Roman"/>
          <w:color w:val="auto"/>
        </w:rPr>
        <w:t xml:space="preserve"> </w:t>
      </w:r>
    </w:p>
    <w:p w14:paraId="3D6B26AF" w14:textId="77777777" w:rsidR="00C43F52" w:rsidRPr="0090775E" w:rsidRDefault="00C43F52" w:rsidP="00C43F52">
      <w:pPr>
        <w:pStyle w:val="2"/>
        <w:rPr>
          <w:rFonts w:ascii="Times New Roman" w:eastAsiaTheme="minorEastAsia" w:hAnsi="Times New Roman" w:cs="Times New Roman"/>
          <w:color w:val="auto"/>
        </w:rPr>
      </w:pPr>
      <w:r w:rsidRPr="0090775E">
        <w:rPr>
          <w:rFonts w:ascii="Times New Roman" w:hAnsi="Times New Roman" w:cs="Times New Roman"/>
          <w:color w:val="auto"/>
        </w:rPr>
        <w:t>Centered beneath the row is one more rectangular button.</w:t>
      </w:r>
      <w:r w:rsidRPr="0090775E">
        <w:rPr>
          <w:rFonts w:ascii="Times New Roman" w:eastAsia="Times New Roman" w:hAnsi="Times New Roman" w:cs="Times New Roman"/>
          <w:color w:val="auto"/>
        </w:rPr>
        <w:t xml:space="preserve"> </w:t>
      </w:r>
    </w:p>
    <w:p w14:paraId="52B7E6CF"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Below that is a group with 2 pairs of smaller round buttons on the left and right of a central round button that feels slightly lower. (We will call this “the 5 round button group”.)</w:t>
      </w:r>
    </w:p>
    <w:p w14:paraId="741E67DE" w14:textId="77777777" w:rsidR="00C43F52" w:rsidRPr="0090775E" w:rsidRDefault="00C43F52" w:rsidP="00C43F52">
      <w:pPr>
        <w:rPr>
          <w:rFonts w:ascii="Times New Roman" w:hAnsi="Times New Roman" w:cs="Times New Roman"/>
          <w:sz w:val="24"/>
          <w:lang w:eastAsia="ja-JP"/>
        </w:rPr>
      </w:pPr>
    </w:p>
    <w:p w14:paraId="4D83933A" w14:textId="77777777" w:rsidR="00C43F52" w:rsidRPr="0090775E" w:rsidRDefault="00C43F52" w:rsidP="00C43F52">
      <w:pPr>
        <w:rPr>
          <w:rFonts w:ascii="Times New Roman" w:eastAsiaTheme="majorEastAsia" w:hAnsi="Times New Roman" w:cs="Times New Roman"/>
          <w:sz w:val="24"/>
        </w:rPr>
      </w:pPr>
      <w:r w:rsidRPr="0090775E">
        <w:rPr>
          <w:rFonts w:ascii="Times New Roman" w:eastAsiaTheme="majorEastAsia" w:hAnsi="Times New Roman" w:cs="Times New Roman"/>
          <w:sz w:val="24"/>
        </w:rPr>
        <w:t>The functions of the 4 rectangular buttons in a row depend on the screen (mode). From the left, these are operation buttons 1, 2, 3 and 4.</w:t>
      </w:r>
    </w:p>
    <w:p w14:paraId="4BB40158"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On the recording/recording standby screen, the button functions from left to right are:</w:t>
      </w:r>
    </w:p>
    <w:p w14:paraId="53A46EAD"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1 switches between two mono, stereo and mono recording modes. Select the mono setting to use only Input 1 or the left channel of the mic/line input jack.</w:t>
      </w:r>
    </w:p>
    <w:p w14:paraId="6636B74A"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2 opens the Mixer Screen.</w:t>
      </w:r>
    </w:p>
    <w:p w14:paraId="5C2286EB"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3 adds marks. This is disabled when in recording standby.</w:t>
      </w:r>
    </w:p>
    <w:p w14:paraId="339EDAEF"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4 moves the file being recorded (or most recently recorded file) to the trash.</w:t>
      </w:r>
    </w:p>
    <w:p w14:paraId="7041DC70"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On the Playback Screen, the button functions from left to right are:</w:t>
      </w:r>
    </w:p>
    <w:p w14:paraId="29B297D2"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1 opens the Playback Options Screen.</w:t>
      </w:r>
    </w:p>
    <w:p w14:paraId="437712C1" w14:textId="77777777" w:rsidR="00C43F52"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2 jumps back 3 seconds.</w:t>
      </w:r>
    </w:p>
    <w:p w14:paraId="4A174A2F" w14:textId="77777777" w:rsidR="00C43F52" w:rsidRDefault="00C43F52" w:rsidP="00C43F52">
      <w:pPr>
        <w:rPr>
          <w:rFonts w:ascii="Times New Roman" w:eastAsiaTheme="majorEastAsia" w:hAnsi="Times New Roman" w:cs="Times New Roman"/>
          <w:sz w:val="24"/>
        </w:rPr>
      </w:pPr>
      <w:r>
        <w:rPr>
          <w:rFonts w:ascii="Times New Roman" w:hAnsi="Times New Roman" w:cs="Times New Roman"/>
          <w:sz w:val="24"/>
        </w:rPr>
        <w:br w:type="page"/>
      </w:r>
    </w:p>
    <w:p w14:paraId="7A85BF44"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lastRenderedPageBreak/>
        <w:t>Operation button 3 jumps forward 10 seconds.</w:t>
      </w:r>
    </w:p>
    <w:p w14:paraId="78079DDE"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4 moves the playing file to the trash.</w:t>
      </w:r>
    </w:p>
    <w:p w14:paraId="57404BC0"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On the Menu Screen, the button functions from left to right are:</w:t>
      </w:r>
    </w:p>
    <w:p w14:paraId="58A6F990"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1 moves back 1 screen.</w:t>
      </w:r>
    </w:p>
    <w:p w14:paraId="18C0E9F9"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2 selects the item above.</w:t>
      </w:r>
    </w:p>
    <w:p w14:paraId="3BDCB512"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3 selects the item below.</w:t>
      </w:r>
    </w:p>
    <w:p w14:paraId="1D1B558C"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4 opens a menu or confirms a selection.</w:t>
      </w:r>
    </w:p>
    <w:p w14:paraId="3CADA5D0"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On the File List Screen, the button functions from left to right are:</w:t>
      </w:r>
    </w:p>
    <w:p w14:paraId="6CBF011D"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1 opens the Playback Options Screen.</w:t>
      </w:r>
    </w:p>
    <w:p w14:paraId="769AAC98"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2 selects the item above.</w:t>
      </w:r>
    </w:p>
    <w:p w14:paraId="26DC3530"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3 selects the item below.</w:t>
      </w:r>
    </w:p>
    <w:p w14:paraId="68F1308D" w14:textId="77777777" w:rsidR="00C43F52" w:rsidRPr="0090775E" w:rsidRDefault="00C43F52" w:rsidP="00C43F52">
      <w:pPr>
        <w:pStyle w:val="4"/>
        <w:ind w:left="2120"/>
        <w:rPr>
          <w:rFonts w:ascii="Times New Roman" w:hAnsi="Times New Roman" w:cs="Times New Roman"/>
          <w:sz w:val="24"/>
        </w:rPr>
      </w:pPr>
      <w:r w:rsidRPr="0090775E">
        <w:rPr>
          <w:rFonts w:ascii="Times New Roman" w:hAnsi="Times New Roman" w:cs="Times New Roman"/>
          <w:sz w:val="24"/>
        </w:rPr>
        <w:t>Operation button 4 moves the file to the trash.</w:t>
      </w:r>
    </w:p>
    <w:p w14:paraId="07E08152" w14:textId="77777777" w:rsidR="00C43F52" w:rsidRPr="0090775E" w:rsidRDefault="00C43F52" w:rsidP="00C43F52">
      <w:pPr>
        <w:rPr>
          <w:rFonts w:ascii="Times New Roman" w:eastAsiaTheme="majorEastAsia" w:hAnsi="Times New Roman" w:cs="Times New Roman"/>
          <w:sz w:val="24"/>
          <w:lang w:eastAsia="ja-JP"/>
        </w:rPr>
      </w:pPr>
    </w:p>
    <w:p w14:paraId="4ACDD013" w14:textId="77777777" w:rsidR="00C43F52" w:rsidRPr="0090775E" w:rsidRDefault="00C43F52" w:rsidP="00C43F52">
      <w:pPr>
        <w:rPr>
          <w:rFonts w:ascii="Times New Roman" w:eastAsiaTheme="majorEastAsia" w:hAnsi="Times New Roman" w:cs="Times New Roman"/>
          <w:sz w:val="24"/>
        </w:rPr>
      </w:pPr>
      <w:r w:rsidRPr="0090775E">
        <w:rPr>
          <w:rFonts w:ascii="Times New Roman" w:eastAsiaTheme="majorEastAsia" w:hAnsi="Times New Roman" w:cs="Times New Roman"/>
          <w:sz w:val="24"/>
        </w:rPr>
        <w:t>Press the single rectangular button in the center to open the Menu Screen.</w:t>
      </w:r>
    </w:p>
    <w:p w14:paraId="54B445F6" w14:textId="77777777" w:rsidR="00C43F52" w:rsidRPr="0090775E" w:rsidRDefault="00C43F52" w:rsidP="00C43F52">
      <w:pPr>
        <w:rPr>
          <w:rFonts w:ascii="Times New Roman" w:eastAsiaTheme="majorEastAsia" w:hAnsi="Times New Roman" w:cs="Times New Roman"/>
          <w:sz w:val="24"/>
          <w:lang w:eastAsia="ja-JP"/>
        </w:rPr>
      </w:pPr>
    </w:p>
    <w:p w14:paraId="22ECDF23" w14:textId="77777777" w:rsidR="00C43F52" w:rsidRPr="0090775E" w:rsidRDefault="00C43F52" w:rsidP="00C43F52">
      <w:pPr>
        <w:rPr>
          <w:rFonts w:ascii="Times New Roman" w:eastAsiaTheme="majorEastAsia" w:hAnsi="Times New Roman" w:cs="Times New Roman"/>
          <w:sz w:val="24"/>
        </w:rPr>
      </w:pPr>
      <w:r w:rsidRPr="0090775E">
        <w:rPr>
          <w:rFonts w:ascii="Times New Roman" w:eastAsiaTheme="majorEastAsia" w:hAnsi="Times New Roman" w:cs="Times New Roman"/>
          <w:sz w:val="24"/>
        </w:rPr>
        <w:t>The 5 round button group has the following functions.</w:t>
      </w:r>
    </w:p>
    <w:p w14:paraId="74390359"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 xml:space="preserve">The large button in the center is the record button. This starts and stops recording. </w:t>
      </w:r>
      <w:r w:rsidRPr="0090775E">
        <w:rPr>
          <w:rFonts w:ascii="Times New Roman" w:hAnsi="Times New Roman" w:cs="Times New Roman"/>
          <w:sz w:val="24"/>
        </w:rPr>
        <w:br/>
        <w:t>(The small indentation immediately above it is the recording indicator.)</w:t>
      </w:r>
    </w:p>
    <w:p w14:paraId="4A427208"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 xml:space="preserve">The upper left button is the STOP button. </w:t>
      </w:r>
      <w:proofErr w:type="gramStart"/>
      <w:r w:rsidRPr="0090775E">
        <w:rPr>
          <w:rFonts w:ascii="Times New Roman" w:hAnsi="Times New Roman" w:cs="Times New Roman"/>
          <w:sz w:val="24"/>
        </w:rPr>
        <w:t>This stops</w:t>
      </w:r>
      <w:proofErr w:type="gramEnd"/>
      <w:r w:rsidRPr="0090775E">
        <w:rPr>
          <w:rFonts w:ascii="Times New Roman" w:hAnsi="Times New Roman" w:cs="Times New Roman"/>
          <w:sz w:val="24"/>
        </w:rPr>
        <w:t xml:space="preserve"> recording and playback.</w:t>
      </w:r>
    </w:p>
    <w:p w14:paraId="721D6AC1"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The upper right button is the PLAY/PAUSE button. Use this to play recorded files. This also pauses and resumes recording and playback.</w:t>
      </w:r>
    </w:p>
    <w:p w14:paraId="6D9563C0"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 xml:space="preserve">The lower left button is the rewind button. Press this during playback or when paused to move to the beginning of the file or the previous mark. </w:t>
      </w:r>
      <w:r w:rsidRPr="0090775E">
        <w:rPr>
          <w:rFonts w:ascii="Times New Roman" w:hAnsi="Times New Roman" w:cs="Times New Roman"/>
          <w:sz w:val="24"/>
        </w:rPr>
        <w:br/>
        <w:t xml:space="preserve">Press this near the beginning of a file to open the File List Screen. </w:t>
      </w:r>
      <w:r w:rsidRPr="0090775E">
        <w:rPr>
          <w:rFonts w:ascii="Times New Roman" w:hAnsi="Times New Roman" w:cs="Times New Roman"/>
          <w:sz w:val="24"/>
        </w:rPr>
        <w:br/>
        <w:t>Press and hold this to search backward.</w:t>
      </w:r>
    </w:p>
    <w:p w14:paraId="17209D7C" w14:textId="77777777" w:rsidR="00C43F52" w:rsidRPr="0090775E" w:rsidRDefault="00C43F52" w:rsidP="00C43F52">
      <w:pPr>
        <w:pStyle w:val="3"/>
        <w:ind w:left="1650"/>
        <w:rPr>
          <w:rFonts w:ascii="Times New Roman" w:hAnsi="Times New Roman" w:cs="Times New Roman"/>
          <w:sz w:val="24"/>
        </w:rPr>
      </w:pPr>
      <w:r w:rsidRPr="0090775E">
        <w:rPr>
          <w:rFonts w:ascii="Times New Roman" w:hAnsi="Times New Roman" w:cs="Times New Roman"/>
          <w:sz w:val="24"/>
        </w:rPr>
        <w:t xml:space="preserve">The lower right button is the fast-forward button. </w:t>
      </w:r>
      <w:r w:rsidRPr="0090775E">
        <w:rPr>
          <w:rFonts w:ascii="Times New Roman" w:hAnsi="Times New Roman" w:cs="Times New Roman"/>
          <w:sz w:val="24"/>
        </w:rPr>
        <w:br/>
        <w:t xml:space="preserve">When playing or paused, press this to move to the next mark. </w:t>
      </w:r>
      <w:r w:rsidRPr="0090775E">
        <w:rPr>
          <w:rFonts w:ascii="Times New Roman" w:hAnsi="Times New Roman" w:cs="Times New Roman"/>
          <w:sz w:val="24"/>
        </w:rPr>
        <w:br/>
        <w:t xml:space="preserve">If there is no mark, this opens the File List Screen. </w:t>
      </w:r>
      <w:r w:rsidRPr="0090775E">
        <w:rPr>
          <w:rFonts w:ascii="Times New Roman" w:hAnsi="Times New Roman" w:cs="Times New Roman"/>
          <w:sz w:val="24"/>
        </w:rPr>
        <w:br/>
        <w:t>Press and hold this to search forward.</w:t>
      </w:r>
    </w:p>
    <w:p w14:paraId="594664B4" w14:textId="77777777" w:rsidR="00C43F52" w:rsidRPr="0090775E" w:rsidRDefault="00C43F52" w:rsidP="00C43F52">
      <w:pPr>
        <w:rPr>
          <w:rFonts w:ascii="Times New Roman" w:eastAsiaTheme="majorEastAsia" w:hAnsi="Times New Roman" w:cs="Times New Roman"/>
          <w:sz w:val="24"/>
        </w:rPr>
      </w:pPr>
      <w:r w:rsidRPr="0090775E">
        <w:rPr>
          <w:rFonts w:ascii="Times New Roman" w:hAnsi="Times New Roman" w:cs="Times New Roman"/>
          <w:sz w:val="24"/>
        </w:rPr>
        <w:br w:type="page"/>
      </w:r>
    </w:p>
    <w:p w14:paraId="7C92323E" w14:textId="77777777" w:rsidR="00C43F52" w:rsidRPr="0090775E" w:rsidRDefault="00C43F52" w:rsidP="00C43F52">
      <w:pPr>
        <w:pStyle w:val="1"/>
        <w:rPr>
          <w:rFonts w:ascii="Times New Roman" w:hAnsi="Times New Roman"/>
          <w:color w:val="auto"/>
        </w:rPr>
      </w:pPr>
      <w:r w:rsidRPr="0090775E">
        <w:rPr>
          <w:rFonts w:ascii="Times New Roman" w:hAnsi="Times New Roman"/>
          <w:color w:val="auto"/>
        </w:rPr>
        <w:lastRenderedPageBreak/>
        <w:t>Left side</w:t>
      </w:r>
    </w:p>
    <w:p w14:paraId="0F9E6119" w14:textId="77777777" w:rsidR="00C43F52" w:rsidRPr="0090775E" w:rsidRDefault="00C43F52" w:rsidP="00C43F52">
      <w:pPr>
        <w:rPr>
          <w:rFonts w:ascii="Times New Roman" w:eastAsiaTheme="majorHAnsi" w:hAnsi="Times New Roman" w:cs="Times New Roman"/>
          <w:sz w:val="24"/>
        </w:rPr>
      </w:pPr>
      <w:r w:rsidRPr="0090775E">
        <w:rPr>
          <w:rFonts w:ascii="Times New Roman" w:eastAsiaTheme="majorHAnsi" w:hAnsi="Times New Roman" w:cs="Times New Roman"/>
          <w:sz w:val="24"/>
        </w:rPr>
        <w:t>Parts are in the following order from the far end to the near end.</w:t>
      </w:r>
    </w:p>
    <w:p w14:paraId="49FFB733"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 xml:space="preserve">Input level switch (MIC/LINE) </w:t>
      </w:r>
    </w:p>
    <w:p w14:paraId="7224056D" w14:textId="77777777" w:rsidR="00C43F52" w:rsidRPr="0090775E" w:rsidRDefault="00C43F52" w:rsidP="00C43F52">
      <w:pPr>
        <w:pStyle w:val="2"/>
        <w:numPr>
          <w:ilvl w:val="0"/>
          <w:numId w:val="0"/>
        </w:numPr>
        <w:ind w:left="720"/>
        <w:rPr>
          <w:rFonts w:ascii="Times New Roman" w:hAnsi="Times New Roman" w:cs="Times New Roman"/>
          <w:color w:val="auto"/>
        </w:rPr>
      </w:pPr>
      <w:r w:rsidRPr="0090775E">
        <w:rPr>
          <w:rFonts w:ascii="Times New Roman" w:hAnsi="Times New Roman" w:cs="Times New Roman"/>
          <w:color w:val="auto"/>
        </w:rPr>
        <w:t>Set this to “MIC” (toward the back end) when connecting a mic to INPUT 1 and to “LINE” (toward the front) when connecting a line level device.</w:t>
      </w:r>
    </w:p>
    <w:p w14:paraId="6AF127FF"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A stereo mini jack for headphone/line output is near the middle of the side.</w:t>
      </w:r>
    </w:p>
    <w:p w14:paraId="40985627"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to this is the VOLUME dial for the speaker and headphones. (The dial will stop turning at the maximum and minimum values.)</w:t>
      </w:r>
    </w:p>
    <w:p w14:paraId="2F2DDB07"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to this, at the near end, is the microSD card slot cover. (A fingernail can be used with the notch near the top to open the cover downward. When inserting a microSD card, please orient the edge with the indentations toward the back end so that the side with the terminals is facing up. Insert it until it clicks into place. Press the card in again to eject it.)</w:t>
      </w:r>
    </w:p>
    <w:p w14:paraId="0D38729D" w14:textId="77777777" w:rsidR="00C43F52" w:rsidRPr="0090775E" w:rsidRDefault="00C43F52" w:rsidP="00C43F52">
      <w:pPr>
        <w:pStyle w:val="1"/>
        <w:rPr>
          <w:rFonts w:ascii="Times New Roman" w:hAnsi="Times New Roman"/>
          <w:color w:val="auto"/>
        </w:rPr>
      </w:pPr>
      <w:r w:rsidRPr="0090775E">
        <w:rPr>
          <w:rFonts w:ascii="Times New Roman" w:hAnsi="Times New Roman"/>
          <w:color w:val="auto"/>
        </w:rPr>
        <w:t>Right side</w:t>
      </w:r>
    </w:p>
    <w:p w14:paraId="4991A70F" w14:textId="77777777" w:rsidR="00C43F52" w:rsidRPr="0090775E" w:rsidRDefault="00C43F52" w:rsidP="00C43F52">
      <w:pPr>
        <w:rPr>
          <w:rFonts w:ascii="Times New Roman" w:eastAsiaTheme="majorHAnsi" w:hAnsi="Times New Roman" w:cs="Times New Roman"/>
          <w:sz w:val="24"/>
        </w:rPr>
      </w:pPr>
      <w:r w:rsidRPr="0090775E">
        <w:rPr>
          <w:rFonts w:ascii="Times New Roman" w:eastAsiaTheme="majorHAnsi" w:hAnsi="Times New Roman" w:cs="Times New Roman"/>
          <w:sz w:val="24"/>
        </w:rPr>
        <w:t>Parts are in the following order from the far end to the near end.</w:t>
      </w:r>
    </w:p>
    <w:p w14:paraId="73C2C2DD"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 xml:space="preserve">Input level switch (MIC/LINE) </w:t>
      </w:r>
    </w:p>
    <w:p w14:paraId="11BA7F04" w14:textId="77777777" w:rsidR="00C43F52" w:rsidRPr="0090775E" w:rsidRDefault="00C43F52" w:rsidP="00C43F52">
      <w:pPr>
        <w:pStyle w:val="2"/>
        <w:numPr>
          <w:ilvl w:val="0"/>
          <w:numId w:val="0"/>
        </w:numPr>
        <w:ind w:left="720"/>
        <w:rPr>
          <w:rFonts w:ascii="Times New Roman" w:hAnsi="Times New Roman" w:cs="Times New Roman"/>
          <w:color w:val="auto"/>
        </w:rPr>
      </w:pPr>
      <w:r w:rsidRPr="0090775E">
        <w:rPr>
          <w:rFonts w:ascii="Times New Roman" w:hAnsi="Times New Roman" w:cs="Times New Roman"/>
          <w:color w:val="auto"/>
        </w:rPr>
        <w:t>Set this to “MIC” (toward the back end) when connecting a mic to INPUT 2 and to “LINE” (toward the front) when connecting a line level device.</w:t>
      </w:r>
    </w:p>
    <w:p w14:paraId="3AA77121"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A stereo mini jack for mic/line input is near the middle of the side.</w:t>
      </w:r>
    </w:p>
    <w:p w14:paraId="44ABCD10"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to this is an oval-shaped USB Type-C port. (On the back is a small round screw hole.)</w:t>
      </w:r>
    </w:p>
    <w:p w14:paraId="0DE6C2FF"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 xml:space="preserve">Next to this is a sliding power switch. Slide this toward you completely to turn the power on or off. </w:t>
      </w:r>
      <w:r w:rsidRPr="0090775E">
        <w:rPr>
          <w:rFonts w:ascii="Times New Roman" w:hAnsi="Times New Roman" w:cs="Times New Roman"/>
          <w:color w:val="auto"/>
        </w:rPr>
        <w:br/>
        <w:t xml:space="preserve">Slide this toward the far end until it clicks into place to disable all button functions. </w:t>
      </w:r>
      <w:r w:rsidRPr="0090775E">
        <w:rPr>
          <w:rFonts w:ascii="Times New Roman" w:hAnsi="Times New Roman" w:cs="Times New Roman"/>
          <w:color w:val="auto"/>
        </w:rPr>
        <w:br/>
        <w:t>This is called the hold function.</w:t>
      </w:r>
    </w:p>
    <w:p w14:paraId="68D35E7E"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The opening at the bottom of the near corner is for attaching a strap.</w:t>
      </w:r>
      <w:r w:rsidRPr="0090775E">
        <w:rPr>
          <w:rFonts w:ascii="Times New Roman" w:hAnsi="Times New Roman" w:cs="Times New Roman"/>
          <w:color w:val="auto"/>
        </w:rPr>
        <w:br w:type="page"/>
      </w:r>
    </w:p>
    <w:p w14:paraId="0FDCE7E9" w14:textId="77777777" w:rsidR="00C43F52" w:rsidRPr="0090775E" w:rsidRDefault="00C43F52" w:rsidP="00C43F52">
      <w:pPr>
        <w:pStyle w:val="1"/>
        <w:rPr>
          <w:rFonts w:ascii="Times New Roman" w:hAnsi="Times New Roman"/>
          <w:color w:val="auto"/>
        </w:rPr>
      </w:pPr>
      <w:r w:rsidRPr="0090775E">
        <w:rPr>
          <w:rFonts w:ascii="Times New Roman" w:hAnsi="Times New Roman"/>
          <w:color w:val="auto"/>
        </w:rPr>
        <w:lastRenderedPageBreak/>
        <w:t>Back</w:t>
      </w:r>
    </w:p>
    <w:p w14:paraId="28B98AD8" w14:textId="77777777" w:rsidR="00C43F52" w:rsidRPr="0090775E" w:rsidRDefault="00C43F52" w:rsidP="00C43F52">
      <w:pPr>
        <w:rPr>
          <w:rFonts w:ascii="Times New Roman" w:eastAsiaTheme="majorHAnsi" w:hAnsi="Times New Roman" w:cs="Times New Roman"/>
          <w:sz w:val="24"/>
        </w:rPr>
      </w:pPr>
      <w:r w:rsidRPr="0090775E">
        <w:rPr>
          <w:rFonts w:ascii="Times New Roman" w:eastAsiaTheme="majorHAnsi" w:hAnsi="Times New Roman" w:cs="Times New Roman"/>
          <w:sz w:val="24"/>
        </w:rPr>
        <w:t>Please turn the unit over. Parts are in the following order from the far end to the near end.</w:t>
      </w:r>
    </w:p>
    <w:p w14:paraId="711058F5"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Two round rubber feet are near the left and right corners.</w:t>
      </w:r>
    </w:p>
    <w:p w14:paraId="1B319CB4"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to these are small round screw holes.</w:t>
      </w:r>
    </w:p>
    <w:p w14:paraId="595555DE"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In the center between these is the built-in speaker (many small holes)</w:t>
      </w:r>
    </w:p>
    <w:p w14:paraId="39CC137E"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is a screw hole (1/4-inch) for attaching a tripod.</w:t>
      </w:r>
    </w:p>
    <w:p w14:paraId="6514AD8D"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Next is the battery cover. (This can be opened by pulling forward on the two tabs to the left and right of the tripod attachment hole. Use 2 AA batteries. Install both batteries with their negative ends facing the and with the springs. When reattaching the battery cover, insert the two small tabs on it in the near end of the battery compartment. Then press the far end of the cover in until it clicks into place.)</w:t>
      </w:r>
    </w:p>
    <w:p w14:paraId="6552DFD3" w14:textId="77777777" w:rsidR="00C43F52" w:rsidRPr="0090775E" w:rsidRDefault="00C43F52" w:rsidP="00C43F52">
      <w:pPr>
        <w:pStyle w:val="2"/>
        <w:rPr>
          <w:rFonts w:ascii="Times New Roman" w:hAnsi="Times New Roman" w:cs="Times New Roman"/>
          <w:color w:val="auto"/>
        </w:rPr>
      </w:pPr>
      <w:r w:rsidRPr="0090775E">
        <w:rPr>
          <w:rFonts w:ascii="Times New Roman" w:hAnsi="Times New Roman" w:cs="Times New Roman"/>
          <w:color w:val="auto"/>
        </w:rPr>
        <w:t>At the near end is a long horizontal rubber foot.</w:t>
      </w:r>
    </w:p>
    <w:p w14:paraId="352B7983" w14:textId="4FB3C791" w:rsidR="00A06C21" w:rsidRPr="00C43F52" w:rsidRDefault="00C43F52" w:rsidP="00C43F52">
      <w:pPr>
        <w:jc w:val="right"/>
        <w:rPr>
          <w:rFonts w:ascii="Times New Roman" w:hAnsi="Times New Roman" w:cs="Times New Roman" w:hint="eastAsia"/>
          <w:sz w:val="24"/>
          <w:lang w:eastAsia="ja-JP"/>
        </w:rPr>
      </w:pP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r>
      <w:r w:rsidRPr="0090775E">
        <w:rPr>
          <w:rFonts w:ascii="Times New Roman" w:hAnsi="Times New Roman" w:cs="Times New Roman"/>
          <w:sz w:val="24"/>
        </w:rPr>
        <w:br/>
        <w:t>© 2024 ZOOM CORPORATION Z2I-539</w:t>
      </w:r>
      <w:r>
        <w:rPr>
          <w:rFonts w:ascii="Times New Roman" w:hAnsi="Times New Roman" w:cs="Times New Roman" w:hint="eastAsia"/>
          <w:sz w:val="24"/>
          <w:lang w:eastAsia="ja-JP"/>
        </w:rPr>
        <w:t>1</w:t>
      </w:r>
      <w:r w:rsidRPr="0090775E">
        <w:rPr>
          <w:rFonts w:ascii="Times New Roman" w:hAnsi="Times New Roman" w:cs="Times New Roman"/>
          <w:sz w:val="24"/>
        </w:rPr>
        <w:t>-01</w:t>
      </w:r>
    </w:p>
    <w:sectPr w:rsidR="00A06C21" w:rsidRPr="00C43F52" w:rsidSect="00C43F52">
      <w:headerReference w:type="default" r:id="rId5"/>
      <w:footerReference w:type="default" r:id="rId6"/>
      <w:pgSz w:w="11906" w:h="16838"/>
      <w:pgMar w:top="1440" w:right="1440" w:bottom="1440" w:left="1440" w:header="351"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77942"/>
      <w:docPartObj>
        <w:docPartGallery w:val="Page Numbers (Bottom of Page)"/>
        <w:docPartUnique/>
      </w:docPartObj>
    </w:sdtPr>
    <w:sdtEndPr/>
    <w:sdtContent>
      <w:p w14:paraId="46E9F4B1" w14:textId="77777777" w:rsidR="00C43F52" w:rsidRPr="00961E07" w:rsidRDefault="00C43F52">
        <w:pPr>
          <w:pStyle w:val="ac"/>
          <w:jc w:val="center"/>
        </w:pPr>
        <w:r w:rsidRPr="00961E07">
          <w:fldChar w:fldCharType="begin"/>
        </w:r>
        <w:r w:rsidRPr="00961E07">
          <w:instrText>PAGE   \* MERGEFORMAT</w:instrText>
        </w:r>
        <w:r w:rsidRPr="00961E07">
          <w:fldChar w:fldCharType="separate"/>
        </w:r>
        <w:r w:rsidRPr="00961E07">
          <w:t>2</w:t>
        </w:r>
        <w:r w:rsidRPr="00961E07">
          <w:fldChar w:fldCharType="end"/>
        </w:r>
      </w:p>
    </w:sdtContent>
  </w:sdt>
  <w:p w14:paraId="185D1022" w14:textId="77777777" w:rsidR="00C43F52" w:rsidRPr="00961E07" w:rsidRDefault="00C43F52" w:rsidP="00933FE3">
    <w:pPr>
      <w:wordWrap w:val="0"/>
      <w:jc w:val="right"/>
      <w:rPr>
        <w:lang w:eastAsia="ja-JP"/>
      </w:rPr>
    </w:pPr>
  </w:p>
  <w:p w14:paraId="4540960F" w14:textId="77777777" w:rsidR="00C43F52" w:rsidRPr="00961E07" w:rsidRDefault="00C43F52">
    <w:pPr>
      <w:pStyle w:val="ac"/>
      <w:rPr>
        <w:lang w:eastAsia="ja-JP"/>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CE46" w14:textId="77777777" w:rsidR="00C43F52" w:rsidRPr="00961E07" w:rsidRDefault="00C43F52" w:rsidP="006F065E">
    <w:pPr>
      <w:pStyle w:val="aa"/>
    </w:pPr>
    <w:r>
      <w:rPr>
        <w:noProof/>
      </w:rPr>
      <w:drawing>
        <wp:anchor distT="0" distB="0" distL="114300" distR="114300" simplePos="0" relativeHeight="251659264" behindDoc="0" locked="0" layoutInCell="1" allowOverlap="1" wp14:anchorId="249890BF" wp14:editId="0BF5C722">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6"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808164435">
    <w:abstractNumId w:val="0"/>
  </w:num>
  <w:num w:numId="2" w16cid:durableId="494492318">
    <w:abstractNumId w:val="0"/>
  </w:num>
  <w:num w:numId="3" w16cid:durableId="511189917">
    <w:abstractNumId w:val="1"/>
  </w:num>
  <w:num w:numId="4" w16cid:durableId="2110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2"/>
    <w:rsid w:val="00A06C21"/>
    <w:rsid w:val="00C43F52"/>
    <w:rsid w:val="00ED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A54DC"/>
  <w15:chartTrackingRefBased/>
  <w15:docId w15:val="{FC809097-3529-42A0-A03C-6835380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52"/>
    <w:rPr>
      <w:kern w:val="0"/>
      <w:sz w:val="22"/>
      <w:szCs w:val="24"/>
      <w:lang w:eastAsia="en-US" w:bidi="or-IN"/>
    </w:rPr>
  </w:style>
  <w:style w:type="paragraph" w:styleId="1">
    <w:name w:val="heading 1"/>
    <w:basedOn w:val="a"/>
    <w:next w:val="a"/>
    <w:link w:val="10"/>
    <w:uiPriority w:val="9"/>
    <w:qFormat/>
    <w:rsid w:val="00C43F52"/>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43F52"/>
    <w:pPr>
      <w:outlineLvl w:val="1"/>
    </w:pPr>
  </w:style>
  <w:style w:type="paragraph" w:styleId="3">
    <w:name w:val="heading 3"/>
    <w:basedOn w:val="a0"/>
    <w:next w:val="a"/>
    <w:link w:val="30"/>
    <w:uiPriority w:val="9"/>
    <w:unhideWhenUsed/>
    <w:qFormat/>
    <w:rsid w:val="00C43F52"/>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43F52"/>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rsid w:val="00C43F5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43F52"/>
  </w:style>
  <w:style w:type="character" w:customStyle="1" w:styleId="10">
    <w:name w:val="見出し 1 (文字)"/>
    <w:basedOn w:val="a1"/>
    <w:link w:val="1"/>
    <w:uiPriority w:val="9"/>
    <w:rsid w:val="00C43F52"/>
    <w:rPr>
      <w:rFonts w:ascii="游ゴシック" w:eastAsia="游ゴシック" w:hAnsi="游ゴシック" w:cs="Times New Roman"/>
      <w:color w:val="000000" w:themeColor="text1"/>
      <w:kern w:val="0"/>
      <w:sz w:val="24"/>
      <w:szCs w:val="24"/>
      <w:lang w:bidi="or-IN"/>
    </w:rPr>
  </w:style>
  <w:style w:type="character" w:customStyle="1" w:styleId="20">
    <w:name w:val="見出し 2 (文字)"/>
    <w:basedOn w:val="a1"/>
    <w:link w:val="2"/>
    <w:uiPriority w:val="9"/>
    <w:rsid w:val="00C43F52"/>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C43F52"/>
    <w:rPr>
      <w:rFonts w:eastAsiaTheme="majorEastAsia"/>
      <w:kern w:val="0"/>
      <w:sz w:val="22"/>
      <w:szCs w:val="24"/>
      <w:lang w:eastAsia="en-US" w:bidi="or-IN"/>
    </w:rPr>
  </w:style>
  <w:style w:type="character" w:customStyle="1" w:styleId="40">
    <w:name w:val="見出し 4 (文字)"/>
    <w:basedOn w:val="a1"/>
    <w:link w:val="4"/>
    <w:uiPriority w:val="9"/>
    <w:rsid w:val="00C43F52"/>
    <w:rPr>
      <w:rFonts w:eastAsiaTheme="majorEastAsia"/>
      <w:kern w:val="0"/>
      <w:szCs w:val="24"/>
      <w:lang w:eastAsia="en-US" w:bidi="or-IN"/>
    </w:rPr>
  </w:style>
  <w:style w:type="character" w:customStyle="1" w:styleId="50">
    <w:name w:val="見出し 5 (文字)"/>
    <w:basedOn w:val="a1"/>
    <w:link w:val="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60">
    <w:name w:val="見出し 6 (文字)"/>
    <w:basedOn w:val="a1"/>
    <w:link w:val="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70">
    <w:name w:val="見出し 7 (文字)"/>
    <w:basedOn w:val="a1"/>
    <w:link w:val="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80">
    <w:name w:val="見出し 8 (文字)"/>
    <w:basedOn w:val="a1"/>
    <w:link w:val="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90">
    <w:name w:val="見出し 9 (文字)"/>
    <w:basedOn w:val="a1"/>
    <w:link w:val="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a4">
    <w:name w:val="Title"/>
    <w:basedOn w:val="a"/>
    <w:next w:val="a"/>
    <w:link w:val="a5"/>
    <w:uiPriority w:val="10"/>
    <w:qFormat/>
    <w:rsid w:val="00C43F52"/>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43F52"/>
    <w:rPr>
      <w:rFonts w:ascii="游ゴシック" w:eastAsia="游ゴシック" w:hAnsi="游ゴシック"/>
      <w:b/>
      <w:bCs/>
      <w:color w:val="000000" w:themeColor="text1"/>
      <w:kern w:val="0"/>
      <w:sz w:val="22"/>
      <w:szCs w:val="24"/>
      <w:lang w:bidi="or-IN"/>
    </w:rPr>
  </w:style>
  <w:style w:type="paragraph" w:styleId="a6">
    <w:name w:val="Subtitle"/>
    <w:basedOn w:val="a"/>
    <w:next w:val="a"/>
    <w:link w:val="a7"/>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a8">
    <w:name w:val="Quote"/>
    <w:basedOn w:val="a"/>
    <w:next w:val="a"/>
    <w:link w:val="a9"/>
    <w:uiPriority w:val="29"/>
    <w:qFormat/>
    <w:rsid w:val="00C43F52"/>
    <w:pPr>
      <w:spacing w:before="160" w:after="160"/>
      <w:jc w:val="center"/>
    </w:pPr>
    <w:rPr>
      <w:i/>
      <w:iCs/>
      <w:color w:val="404040" w:themeColor="text1" w:themeTint="BF"/>
    </w:rPr>
  </w:style>
  <w:style w:type="character" w:customStyle="1" w:styleId="a9">
    <w:name w:val="引用文 (文字)"/>
    <w:basedOn w:val="a1"/>
    <w:link w:val="a8"/>
    <w:uiPriority w:val="29"/>
    <w:rsid w:val="00C43F52"/>
    <w:rPr>
      <w:i/>
      <w:iCs/>
      <w:color w:val="404040" w:themeColor="text1" w:themeTint="BF"/>
      <w:kern w:val="0"/>
      <w:sz w:val="22"/>
      <w:szCs w:val="24"/>
      <w:lang w:eastAsia="en-US" w:bidi="or-IN"/>
    </w:rPr>
  </w:style>
  <w:style w:type="paragraph" w:styleId="a0">
    <w:name w:val="List Paragraph"/>
    <w:basedOn w:val="a"/>
    <w:uiPriority w:val="34"/>
    <w:qFormat/>
    <w:rsid w:val="00C43F52"/>
    <w:pPr>
      <w:ind w:left="720"/>
      <w:contextualSpacing/>
    </w:pPr>
  </w:style>
  <w:style w:type="character" w:styleId="21">
    <w:name w:val="Intense Emphasis"/>
    <w:basedOn w:val="a1"/>
    <w:uiPriority w:val="21"/>
    <w:qFormat/>
    <w:rsid w:val="00C43F52"/>
    <w:rPr>
      <w:i/>
      <w:iCs/>
      <w:color w:val="0F4761" w:themeColor="accent1" w:themeShade="BF"/>
    </w:rPr>
  </w:style>
  <w:style w:type="paragraph" w:styleId="22">
    <w:name w:val="Intense Quote"/>
    <w:basedOn w:val="a"/>
    <w:next w:val="a"/>
    <w:link w:val="23"/>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43F52"/>
    <w:rPr>
      <w:i/>
      <w:iCs/>
      <w:color w:val="0F4761" w:themeColor="accent1" w:themeShade="BF"/>
      <w:kern w:val="0"/>
      <w:sz w:val="22"/>
      <w:szCs w:val="24"/>
      <w:lang w:eastAsia="en-US" w:bidi="or-IN"/>
    </w:rPr>
  </w:style>
  <w:style w:type="character" w:styleId="24">
    <w:name w:val="Intense Reference"/>
    <w:basedOn w:val="a1"/>
    <w:uiPriority w:val="32"/>
    <w:qFormat/>
    <w:rsid w:val="00C43F52"/>
    <w:rPr>
      <w:b/>
      <w:bCs/>
      <w:smallCaps/>
      <w:color w:val="0F4761" w:themeColor="accent1" w:themeShade="BF"/>
      <w:spacing w:val="5"/>
    </w:rPr>
  </w:style>
  <w:style w:type="paragraph" w:customStyle="1" w:styleId="JA">
    <w:name w:val="標準JA"/>
    <w:basedOn w:val="a0"/>
    <w:qFormat/>
    <w:rsid w:val="00C43F52"/>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43F52"/>
    <w:pPr>
      <w:tabs>
        <w:tab w:val="center" w:pos="4252"/>
        <w:tab w:val="right" w:pos="8504"/>
      </w:tabs>
      <w:snapToGrid w:val="0"/>
    </w:pPr>
  </w:style>
  <w:style w:type="character" w:customStyle="1" w:styleId="ab">
    <w:name w:val="ヘッダー (文字)"/>
    <w:basedOn w:val="a1"/>
    <w:link w:val="aa"/>
    <w:uiPriority w:val="99"/>
    <w:rsid w:val="00C43F52"/>
    <w:rPr>
      <w:kern w:val="0"/>
      <w:sz w:val="22"/>
      <w:szCs w:val="24"/>
      <w:lang w:eastAsia="en-US" w:bidi="or-IN"/>
    </w:rPr>
  </w:style>
  <w:style w:type="paragraph" w:styleId="ac">
    <w:name w:val="footer"/>
    <w:basedOn w:val="a"/>
    <w:link w:val="ad"/>
    <w:uiPriority w:val="99"/>
    <w:unhideWhenUsed/>
    <w:rsid w:val="00C43F52"/>
    <w:pPr>
      <w:tabs>
        <w:tab w:val="center" w:pos="4252"/>
        <w:tab w:val="right" w:pos="8504"/>
      </w:tabs>
      <w:snapToGrid w:val="0"/>
    </w:pPr>
  </w:style>
  <w:style w:type="character" w:customStyle="1" w:styleId="ad">
    <w:name w:val="フッター (文字)"/>
    <w:basedOn w:val="a1"/>
    <w:link w:val="ac"/>
    <w:uiPriority w:val="99"/>
    <w:rsid w:val="00C43F52"/>
    <w:rPr>
      <w:kern w:val="0"/>
      <w:sz w:val="22"/>
      <w:szCs w:val="24"/>
      <w:lang w:eastAsia="en-US" w:bidi="or-IN"/>
    </w:rPr>
  </w:style>
  <w:style w:type="paragraph" w:styleId="ae">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2024-08-27T00:51:00Z</dcterms:created>
  <dcterms:modified xsi:type="dcterms:W3CDTF">2024-08-27T00:52:00Z</dcterms:modified>
</cp:coreProperties>
</file>