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71DFF" w14:textId="77777777" w:rsidR="00944F25" w:rsidRPr="00A62281" w:rsidRDefault="00A62281" w:rsidP="00975292">
      <w:pPr>
        <w:pStyle w:val="a4"/>
        <w:adjustRightInd w:val="0"/>
        <w:snapToGrid w:val="0"/>
        <w:spacing w:line="180" w:lineRule="auto"/>
        <w:rPr>
          <w:rFonts w:ascii="思源黑体 Regular" w:eastAsia="思源黑体 Regular" w:hAnsi="思源黑体 Regular" w:cs="Times New Roman"/>
          <w:sz w:val="32"/>
          <w:szCs w:val="32"/>
          <w:lang w:eastAsia="zh-CN"/>
        </w:rPr>
      </w:pPr>
      <w:bookmarkStart w:id="0" w:name="_Hlk175644474"/>
      <w:r w:rsidRPr="00A62281">
        <w:rPr>
          <w:rFonts w:ascii="思源黑体 Regular" w:eastAsia="思源黑体 Regular" w:hAnsi="思源黑体 Regular" w:cs="Times New Roman" w:hint="eastAsia"/>
          <w:sz w:val="32"/>
          <w:szCs w:val="32"/>
          <w:lang w:eastAsia="zh-CN"/>
        </w:rPr>
        <w:t>关于</w:t>
      </w:r>
      <w:r w:rsidR="00B03E97" w:rsidRPr="00A62281">
        <w:rPr>
          <w:rFonts w:ascii="思源黑体 Regular" w:eastAsia="思源黑体 Regular" w:hAnsi="思源黑体 Regular" w:cs="Times New Roman" w:hint="eastAsia"/>
          <w:sz w:val="32"/>
          <w:szCs w:val="32"/>
          <w:lang w:eastAsia="zh-CN"/>
        </w:rPr>
        <w:t>ZOOM H2essential</w:t>
      </w:r>
      <w:r w:rsidRPr="00A62281">
        <w:rPr>
          <w:rFonts w:ascii="思源黑体 Regular" w:eastAsia="思源黑体 Regular" w:hAnsi="思源黑体 Regular" w:cs="Times New Roman" w:hint="eastAsia"/>
          <w:color w:val="auto"/>
          <w:sz w:val="32"/>
          <w:szCs w:val="32"/>
          <w:lang w:eastAsia="zh-CN"/>
        </w:rPr>
        <w:t>的说明（视障人士使用者）</w:t>
      </w:r>
    </w:p>
    <w:p w14:paraId="26C6A504" w14:textId="77777777" w:rsidR="00B03E97" w:rsidRPr="00975292" w:rsidRDefault="00A62281" w:rsidP="00975292">
      <w:pPr>
        <w:adjustRightInd w:val="0"/>
        <w:snapToGrid w:val="0"/>
        <w:spacing w:line="180" w:lineRule="auto"/>
        <w:rPr>
          <w:rFonts w:ascii="思源黑体 Regular" w:eastAsia="思源黑体 Regular" w:hAnsi="思源黑体 Regular" w:cs="Times New Roman"/>
          <w:color w:val="000000" w:themeColor="text1"/>
          <w:sz w:val="24"/>
          <w:szCs w:val="28"/>
          <w:lang w:eastAsia="zh-CN"/>
        </w:rPr>
      </w:pPr>
      <w:r w:rsidRPr="00E135F7">
        <w:rPr>
          <w:rFonts w:ascii="思源黑体 Regular" w:eastAsia="思源黑体 Regular" w:hAnsi="思源黑体 Regular" w:cs="Microsoft YaHei Light" w:hint="eastAsia"/>
          <w:sz w:val="24"/>
          <w:lang w:eastAsia="zh-CN"/>
        </w:rPr>
        <w:t>请将设备</w:t>
      </w:r>
      <w:r>
        <w:rPr>
          <w:rFonts w:ascii="思源黑体 Regular" w:eastAsia="思源黑体 Regular" w:hAnsi="思源黑体 Regular" w:cs="Microsoft YaHei Light" w:hint="eastAsia"/>
          <w:sz w:val="24"/>
          <w:lang w:eastAsia="zh-CN"/>
        </w:rPr>
        <w:t>直立放置在桌面上并将其</w:t>
      </w:r>
      <w:r w:rsidR="005657B5">
        <w:rPr>
          <w:rFonts w:ascii="思源黑体 Regular" w:eastAsia="思源黑体 Regular" w:hAnsi="思源黑体 Regular" w:cs="Microsoft YaHei Light" w:hint="eastAsia"/>
          <w:sz w:val="24"/>
          <w:lang w:eastAsia="zh-CN"/>
        </w:rPr>
        <w:t>手感</w:t>
      </w:r>
      <w:r>
        <w:rPr>
          <w:rFonts w:ascii="思源黑体 Regular" w:eastAsia="思源黑体 Regular" w:hAnsi="思源黑体 Regular" w:cs="Microsoft YaHei Light" w:hint="eastAsia"/>
          <w:sz w:val="24"/>
          <w:lang w:eastAsia="zh-CN"/>
        </w:rPr>
        <w:t>光滑的长方形屏幕</w:t>
      </w:r>
      <w:r w:rsidR="005657B5">
        <w:rPr>
          <w:rFonts w:ascii="思源黑体 Regular" w:eastAsia="思源黑体 Regular" w:hAnsi="思源黑体 Regular" w:cs="Microsoft YaHei Light" w:hint="eastAsia"/>
          <w:sz w:val="24"/>
          <w:lang w:eastAsia="zh-CN"/>
        </w:rPr>
        <w:t>面</w:t>
      </w:r>
      <w:r>
        <w:rPr>
          <w:rFonts w:ascii="思源黑体 Regular" w:eastAsia="思源黑体 Regular" w:hAnsi="思源黑体 Regular" w:cs="Microsoft YaHei Light" w:hint="eastAsia"/>
          <w:sz w:val="24"/>
          <w:lang w:eastAsia="zh-CN"/>
        </w:rPr>
        <w:t>朝向自己</w:t>
      </w:r>
      <w:r w:rsidR="005657B5">
        <w:rPr>
          <w:rFonts w:ascii="思源黑体 Regular" w:eastAsia="思源黑体 Regular" w:hAnsi="思源黑体 Regular" w:cs="Microsoft YaHei Light" w:hint="eastAsia"/>
          <w:sz w:val="24"/>
          <w:lang w:eastAsia="zh-CN"/>
        </w:rPr>
        <w:t>。此外，请将其手感粗糙的话筒网罩面朝上。</w:t>
      </w:r>
    </w:p>
    <w:p w14:paraId="2DB55B14" w14:textId="77777777" w:rsidR="005657B5" w:rsidRDefault="005657B5" w:rsidP="005657B5">
      <w:pPr>
        <w:adjustRightInd w:val="0"/>
        <w:snapToGrid w:val="0"/>
        <w:spacing w:line="180" w:lineRule="auto"/>
        <w:rPr>
          <w:rFonts w:ascii="思源黑体 Regular" w:eastAsia="思源黑体 Regular" w:hAnsi="思源黑体 Regular" w:cs="Times New Roman"/>
          <w:sz w:val="24"/>
          <w:lang w:eastAsia="zh-CN"/>
        </w:rPr>
      </w:pPr>
      <w:bookmarkStart w:id="1" w:name="_Hlk169542960"/>
      <w:r>
        <w:rPr>
          <w:rFonts w:ascii="思源黑体 Regular" w:eastAsia="思源黑体 Regular" w:hAnsi="思源黑体 Regular" w:cs="Times New Roman" w:hint="eastAsia"/>
          <w:sz w:val="24"/>
          <w:lang w:eastAsia="zh-CN"/>
        </w:rPr>
        <w:t>我们将以如下顺序说明</w:t>
      </w:r>
      <w:r w:rsidRPr="00975292">
        <w:rPr>
          <w:rFonts w:ascii="思源黑体 Regular" w:eastAsia="思源黑体 Regular" w:hAnsi="思源黑体 Regular" w:cs="Times New Roman" w:hint="eastAsia"/>
          <w:color w:val="000000" w:themeColor="text1"/>
          <w:sz w:val="24"/>
          <w:lang w:eastAsia="zh-CN"/>
        </w:rPr>
        <w:t>H2essential</w:t>
      </w:r>
      <w:r>
        <w:rPr>
          <w:rFonts w:ascii="思源黑体 Regular" w:eastAsia="思源黑体 Regular" w:hAnsi="思源黑体 Regular" w:cs="Times New Roman" w:hint="eastAsia"/>
          <w:sz w:val="24"/>
          <w:lang w:eastAsia="zh-CN"/>
        </w:rPr>
        <w:t>的各部件，即顶部、</w:t>
      </w:r>
      <w:r w:rsidR="00E65D0B">
        <w:rPr>
          <w:rFonts w:ascii="思源黑体 Regular" w:eastAsia="思源黑体 Regular" w:hAnsi="思源黑体 Regular" w:cs="Times New Roman" w:hint="eastAsia"/>
          <w:sz w:val="24"/>
          <w:lang w:eastAsia="zh-CN"/>
        </w:rPr>
        <w:t>后方（屏幕面为后方）、前方（电池仓护盖面为前方）、左侧面板、右侧面板，最后是底部。</w:t>
      </w:r>
    </w:p>
    <w:bookmarkEnd w:id="1"/>
    <w:p w14:paraId="2173D2D4" w14:textId="77777777" w:rsidR="00B03E97" w:rsidRPr="00975292" w:rsidRDefault="005951CD" w:rsidP="00975292">
      <w:pPr>
        <w:pStyle w:val="1"/>
        <w:adjustRightInd w:val="0"/>
        <w:snapToGrid w:val="0"/>
        <w:spacing w:before="0" w:line="180" w:lineRule="auto"/>
        <w:rPr>
          <w:rFonts w:ascii="思源黑体 Regular" w:eastAsia="思源黑体 Regular" w:hAnsi="思源黑体 Regular"/>
          <w:lang w:eastAsia="zh-CN"/>
        </w:rPr>
      </w:pPr>
      <w:r>
        <w:rPr>
          <w:rFonts w:ascii="思源黑体 Regular" w:eastAsia="思源黑体 Regular" w:hAnsi="思源黑体 Regular" w:hint="eastAsia"/>
          <w:lang w:eastAsia="zh-CN"/>
        </w:rPr>
        <w:t>顶部</w:t>
      </w:r>
    </w:p>
    <w:p w14:paraId="736BCA35" w14:textId="77777777" w:rsidR="00B40D88" w:rsidRPr="00975292" w:rsidRDefault="005951CD" w:rsidP="00975292">
      <w:pPr>
        <w:adjustRightInd w:val="0"/>
        <w:snapToGrid w:val="0"/>
        <w:spacing w:line="180" w:lineRule="auto"/>
        <w:rPr>
          <w:rFonts w:ascii="思源黑体 Regular" w:eastAsia="思源黑体 Regular" w:hAnsi="思源黑体 Regular" w:cs="Times New Roman"/>
          <w:color w:val="000000" w:themeColor="text1"/>
          <w:sz w:val="24"/>
          <w:szCs w:val="28"/>
          <w:lang w:eastAsia="zh-CN"/>
        </w:rPr>
      </w:pPr>
      <w:r>
        <w:rPr>
          <w:rFonts w:ascii="思源黑体 Regular" w:eastAsia="思源黑体 Regular" w:hAnsi="思源黑体 Regular" w:cs="Times New Roman" w:hint="eastAsia"/>
          <w:color w:val="000000" w:themeColor="text1"/>
          <w:sz w:val="24"/>
          <w:lang w:eastAsia="zh-CN"/>
        </w:rPr>
        <w:t>从顶部远端到近端的各部件依次为</w:t>
      </w:r>
      <w:r w:rsidR="00257B7E">
        <w:rPr>
          <w:rFonts w:ascii="思源黑体 Regular" w:eastAsia="思源黑体 Regular" w:hAnsi="思源黑体 Regular" w:cs="Times New Roman" w:hint="eastAsia"/>
          <w:color w:val="000000" w:themeColor="text1"/>
          <w:sz w:val="24"/>
          <w:lang w:eastAsia="zh-CN"/>
        </w:rPr>
        <w:t>：</w:t>
      </w:r>
    </w:p>
    <w:p w14:paraId="09394021" w14:textId="77777777" w:rsidR="00B40D88" w:rsidRPr="00975292" w:rsidRDefault="00257B7E" w:rsidP="00975292">
      <w:pPr>
        <w:pStyle w:val="2"/>
        <w:adjustRightInd w:val="0"/>
        <w:snapToGrid w:val="0"/>
        <w:spacing w:line="180" w:lineRule="auto"/>
        <w:contextualSpacing w:val="0"/>
        <w:rPr>
          <w:rFonts w:ascii="思源黑体 Regular" w:eastAsia="思源黑体 Regular" w:hAnsi="思源黑体 Regular" w:cs="Times New Roman"/>
          <w:lang w:eastAsia="zh-CN"/>
        </w:rPr>
      </w:pPr>
      <w:r>
        <w:rPr>
          <w:rFonts w:ascii="思源黑体 Regular" w:eastAsia="思源黑体 Regular" w:hAnsi="思源黑体 Regular" w:cs="Times New Roman" w:hint="eastAsia"/>
          <w:lang w:eastAsia="zh-CN"/>
        </w:rPr>
        <w:t>FRONT按键，该按键位于最远端且靠近中央处。您可以使用该按键开启和关闭录制前方声源。</w:t>
      </w:r>
    </w:p>
    <w:p w14:paraId="745DE29D" w14:textId="77777777" w:rsidR="00B03E97" w:rsidRPr="00975292" w:rsidRDefault="00AB5EF1" w:rsidP="00975292">
      <w:pPr>
        <w:pStyle w:val="2"/>
        <w:adjustRightInd w:val="0"/>
        <w:snapToGrid w:val="0"/>
        <w:spacing w:line="180" w:lineRule="auto"/>
        <w:contextualSpacing w:val="0"/>
        <w:rPr>
          <w:rFonts w:ascii="思源黑体 Regular" w:eastAsia="思源黑体 Regular" w:hAnsi="思源黑体 Regular" w:cs="Times New Roman"/>
          <w:lang w:eastAsia="zh-CN"/>
        </w:rPr>
      </w:pPr>
      <w:r>
        <w:rPr>
          <w:rFonts w:ascii="思源黑体 Regular" w:eastAsia="思源黑体 Regular" w:hAnsi="思源黑体 Regular" w:cs="Times New Roman" w:hint="eastAsia"/>
          <w:lang w:eastAsia="zh-CN"/>
        </w:rPr>
        <w:t>然后是一排按键从左至右排列，最左边的是一个较大圆形按键，往右依次是三个较小圆形按键。最左边的较大圆形按键为录音键，该按键用于开启和停止录音。该按键右边的三个较小圆形按键用于选择收音方式，依次为120度立体声、90度立体声和单声道。当您选择单声道时，录音文件为单声道格式。</w:t>
      </w:r>
    </w:p>
    <w:p w14:paraId="50CB9CD1" w14:textId="77777777" w:rsidR="00325A82" w:rsidRPr="00975292" w:rsidRDefault="00257B7E" w:rsidP="00975292">
      <w:pPr>
        <w:pStyle w:val="2"/>
        <w:adjustRightInd w:val="0"/>
        <w:snapToGrid w:val="0"/>
        <w:spacing w:line="180" w:lineRule="auto"/>
        <w:contextualSpacing w:val="0"/>
        <w:rPr>
          <w:rFonts w:ascii="思源黑体 Regular" w:eastAsia="思源黑体 Regular" w:hAnsi="思源黑体 Regular" w:cs="Times New Roman"/>
          <w:lang w:eastAsia="zh-CN"/>
        </w:rPr>
      </w:pPr>
      <w:r>
        <w:rPr>
          <w:rFonts w:ascii="思源黑体 Regular" w:eastAsia="思源黑体 Regular" w:hAnsi="思源黑体 Regular" w:cs="Times New Roman" w:hint="eastAsia"/>
          <w:lang w:eastAsia="zh-CN"/>
        </w:rPr>
        <w:t>REAR按键，该按键位于最近端且靠近中央处。您可以使用该按键开启和关闭录制后方声源。</w:t>
      </w:r>
    </w:p>
    <w:p w14:paraId="2E4BDA77" w14:textId="77777777" w:rsidR="00B03E97" w:rsidRPr="00975292" w:rsidRDefault="00AB5EF1" w:rsidP="00975292">
      <w:pPr>
        <w:pStyle w:val="1"/>
        <w:adjustRightInd w:val="0"/>
        <w:snapToGrid w:val="0"/>
        <w:spacing w:before="0" w:line="180" w:lineRule="auto"/>
        <w:rPr>
          <w:rFonts w:ascii="思源黑体 Regular" w:eastAsia="思源黑体 Regular" w:hAnsi="思源黑体 Regular"/>
          <w:lang w:eastAsia="zh-CN"/>
        </w:rPr>
      </w:pPr>
      <w:r>
        <w:rPr>
          <w:rFonts w:ascii="思源黑体 Regular" w:eastAsia="思源黑体 Regular" w:hAnsi="思源黑体 Regular" w:hint="eastAsia"/>
          <w:lang w:eastAsia="zh-CN"/>
        </w:rPr>
        <w:t>后方，即屏幕面。</w:t>
      </w:r>
    </w:p>
    <w:p w14:paraId="2F08C738" w14:textId="77777777" w:rsidR="00B03E97" w:rsidRPr="00975292" w:rsidRDefault="000624C2" w:rsidP="00975292">
      <w:pPr>
        <w:adjustRightInd w:val="0"/>
        <w:snapToGrid w:val="0"/>
        <w:spacing w:line="180" w:lineRule="auto"/>
        <w:rPr>
          <w:rFonts w:ascii="思源黑体 Regular" w:eastAsia="思源黑体 Regular" w:hAnsi="思源黑体 Regular" w:cs="Times New Roman"/>
          <w:color w:val="000000" w:themeColor="text1"/>
          <w:sz w:val="24"/>
          <w:szCs w:val="28"/>
          <w:lang w:eastAsia="zh-CN"/>
        </w:rPr>
      </w:pPr>
      <w:r>
        <w:rPr>
          <w:rFonts w:ascii="思源黑体 Regular" w:eastAsia="思源黑体 Regular" w:hAnsi="思源黑体 Regular" w:cs="Times New Roman" w:hint="eastAsia"/>
          <w:color w:val="000000" w:themeColor="text1"/>
          <w:sz w:val="24"/>
          <w:lang w:eastAsia="zh-CN"/>
        </w:rPr>
        <w:t>从上至下的各部件依次为：</w:t>
      </w:r>
    </w:p>
    <w:p w14:paraId="7ECF8DD3" w14:textId="77777777" w:rsidR="00B03E97" w:rsidRPr="00975292" w:rsidRDefault="000624C2" w:rsidP="00975292">
      <w:pPr>
        <w:pStyle w:val="2"/>
        <w:adjustRightInd w:val="0"/>
        <w:snapToGrid w:val="0"/>
        <w:spacing w:line="180" w:lineRule="auto"/>
        <w:contextualSpacing w:val="0"/>
        <w:rPr>
          <w:rFonts w:ascii="思源黑体 Regular" w:eastAsia="思源黑体 Regular" w:hAnsi="思源黑体 Regular" w:cs="Times New Roman"/>
          <w:lang w:eastAsia="zh-CN"/>
        </w:rPr>
      </w:pPr>
      <w:r>
        <w:rPr>
          <w:rFonts w:ascii="思源黑体 Regular" w:eastAsia="思源黑体 Regular" w:hAnsi="思源黑体 Regular" w:cs="Times New Roman" w:hint="eastAsia"/>
          <w:lang w:eastAsia="zh-CN"/>
        </w:rPr>
        <w:t>内置话筒网罩。</w:t>
      </w:r>
    </w:p>
    <w:p w14:paraId="7B80D9B9" w14:textId="77777777" w:rsidR="00B03E97" w:rsidRPr="00975292" w:rsidRDefault="000624C2" w:rsidP="00975292">
      <w:pPr>
        <w:pStyle w:val="2"/>
        <w:adjustRightInd w:val="0"/>
        <w:snapToGrid w:val="0"/>
        <w:spacing w:line="180" w:lineRule="auto"/>
        <w:contextualSpacing w:val="0"/>
        <w:rPr>
          <w:rFonts w:ascii="思源黑体 Regular" w:eastAsia="思源黑体 Regular" w:hAnsi="思源黑体 Regular" w:cs="Times New Roman"/>
          <w:lang w:eastAsia="zh-CN"/>
        </w:rPr>
      </w:pPr>
      <w:r>
        <w:rPr>
          <w:rFonts w:ascii="思源黑体 Regular" w:eastAsia="思源黑体 Regular" w:hAnsi="思源黑体 Regular" w:cs="Times New Roman" w:hint="eastAsia"/>
          <w:lang w:eastAsia="zh-CN"/>
        </w:rPr>
        <w:t>网罩下方为长方形屏幕。</w:t>
      </w:r>
    </w:p>
    <w:p w14:paraId="192D9B00" w14:textId="77777777" w:rsidR="00B40D88" w:rsidRPr="00975292" w:rsidRDefault="007F31F3" w:rsidP="00975292">
      <w:pPr>
        <w:pStyle w:val="2"/>
        <w:adjustRightInd w:val="0"/>
        <w:snapToGrid w:val="0"/>
        <w:spacing w:line="180" w:lineRule="auto"/>
        <w:contextualSpacing w:val="0"/>
        <w:rPr>
          <w:rFonts w:ascii="思源黑体 Regular" w:eastAsia="思源黑体 Regular" w:hAnsi="思源黑体 Regular" w:cs="Times New Roman"/>
          <w:lang w:eastAsia="zh-CN"/>
        </w:rPr>
      </w:pPr>
      <w:r>
        <w:rPr>
          <w:rFonts w:ascii="思源黑体 Regular" w:eastAsia="思源黑体 Regular" w:hAnsi="思源黑体 Regular" w:cs="Times New Roman" w:hint="eastAsia"/>
          <w:lang w:eastAsia="zh-CN"/>
        </w:rPr>
        <w:t>网罩</w:t>
      </w:r>
      <w:r w:rsidR="001F5C5C">
        <w:rPr>
          <w:rFonts w:ascii="思源黑体 Regular" w:eastAsia="思源黑体 Regular" w:hAnsi="思源黑体 Regular" w:cs="Times New Roman" w:hint="eastAsia"/>
          <w:lang w:eastAsia="zh-CN"/>
        </w:rPr>
        <w:t>内同样含有扬声器。</w:t>
      </w:r>
    </w:p>
    <w:p w14:paraId="05A00E2B" w14:textId="77777777" w:rsidR="00B03E97" w:rsidRPr="00975292" w:rsidRDefault="00C00435" w:rsidP="00975292">
      <w:pPr>
        <w:pStyle w:val="2"/>
        <w:adjustRightInd w:val="0"/>
        <w:snapToGrid w:val="0"/>
        <w:spacing w:line="180" w:lineRule="auto"/>
        <w:contextualSpacing w:val="0"/>
        <w:rPr>
          <w:rFonts w:ascii="思源黑体 Regular" w:eastAsia="思源黑体 Regular" w:hAnsi="思源黑体 Regular" w:cs="Times New Roman"/>
          <w:lang w:eastAsia="zh-CN"/>
        </w:rPr>
      </w:pPr>
      <w:r>
        <w:rPr>
          <w:rFonts w:ascii="思源黑体 Regular" w:eastAsia="思源黑体 Regular" w:hAnsi="思源黑体 Regular" w:cs="Times New Roman" w:hint="eastAsia"/>
          <w:lang w:eastAsia="zh-CN"/>
        </w:rPr>
        <w:t>屏幕下方为一排4个长方形按键。</w:t>
      </w:r>
    </w:p>
    <w:p w14:paraId="684C3FD1" w14:textId="77777777" w:rsidR="005F7A25" w:rsidRPr="00975292" w:rsidRDefault="00C00435" w:rsidP="00975292">
      <w:pPr>
        <w:pStyle w:val="2"/>
        <w:adjustRightInd w:val="0"/>
        <w:snapToGrid w:val="0"/>
        <w:spacing w:line="180" w:lineRule="auto"/>
        <w:contextualSpacing w:val="0"/>
        <w:rPr>
          <w:rFonts w:ascii="思源黑体 Regular" w:eastAsia="思源黑体 Regular" w:hAnsi="思源黑体 Regular" w:cs="Times New Roman"/>
          <w:lang w:eastAsia="zh-CN"/>
        </w:rPr>
      </w:pPr>
      <w:r>
        <w:rPr>
          <w:rFonts w:ascii="思源黑体 Regular" w:eastAsia="思源黑体 Regular" w:hAnsi="思源黑体 Regular" w:cs="Times New Roman" w:hint="eastAsia"/>
          <w:lang w:eastAsia="zh-CN"/>
        </w:rPr>
        <w:t>最下方是一排5个较小圆形按键。</w:t>
      </w:r>
    </w:p>
    <w:p w14:paraId="5039179B" w14:textId="77777777" w:rsidR="00D74FE6" w:rsidRPr="00975292" w:rsidRDefault="00D74FE6" w:rsidP="00975292">
      <w:pPr>
        <w:adjustRightInd w:val="0"/>
        <w:snapToGrid w:val="0"/>
        <w:spacing w:line="180" w:lineRule="auto"/>
        <w:rPr>
          <w:rFonts w:ascii="思源黑体 Regular" w:eastAsia="思源黑体 Regular" w:hAnsi="思源黑体 Regular" w:cs="Times New Roman"/>
          <w:color w:val="000000" w:themeColor="text1"/>
          <w:sz w:val="24"/>
          <w:lang w:eastAsia="zh-CN"/>
        </w:rPr>
      </w:pPr>
    </w:p>
    <w:p w14:paraId="394B779E" w14:textId="77777777" w:rsidR="00B03E97" w:rsidRPr="00975292" w:rsidRDefault="001F5C5C" w:rsidP="00975292">
      <w:pPr>
        <w:adjustRightInd w:val="0"/>
        <w:snapToGrid w:val="0"/>
        <w:spacing w:line="180" w:lineRule="auto"/>
        <w:rPr>
          <w:rFonts w:ascii="思源黑体 Regular" w:eastAsia="思源黑体 Regular" w:hAnsi="思源黑体 Regular" w:cs="Times New Roman"/>
          <w:color w:val="000000" w:themeColor="text1"/>
          <w:sz w:val="24"/>
          <w:szCs w:val="28"/>
          <w:lang w:eastAsia="zh-CN"/>
        </w:rPr>
      </w:pPr>
      <w:r>
        <w:rPr>
          <w:rFonts w:ascii="思源黑体 Regular" w:eastAsia="思源黑体 Regular" w:hAnsi="思源黑体 Regular" w:cs="Times New Roman" w:hint="eastAsia"/>
          <w:sz w:val="24"/>
          <w:lang w:eastAsia="zh-CN"/>
        </w:rPr>
        <w:t>4个位于一排的长方形按键的功能取决于屏幕所显示的界面，即当前所处的模式。从左至右依次为功能按键1、2、3和4。</w:t>
      </w:r>
    </w:p>
    <w:p w14:paraId="1F38A7DD" w14:textId="77777777" w:rsidR="005F7A25" w:rsidRPr="00975292" w:rsidRDefault="005F7A25" w:rsidP="00975292">
      <w:pPr>
        <w:pStyle w:val="4"/>
        <w:numPr>
          <w:ilvl w:val="0"/>
          <w:numId w:val="0"/>
        </w:numPr>
        <w:adjustRightInd w:val="0"/>
        <w:snapToGrid w:val="0"/>
        <w:spacing w:line="180" w:lineRule="auto"/>
        <w:ind w:left="2120"/>
        <w:contextualSpacing w:val="0"/>
        <w:rPr>
          <w:rFonts w:ascii="思源黑体 Regular" w:eastAsia="思源黑体 Regular" w:hAnsi="思源黑体 Regular" w:cs="Times New Roman"/>
          <w:color w:val="000000" w:themeColor="text1"/>
          <w:sz w:val="24"/>
          <w:szCs w:val="28"/>
          <w:lang w:eastAsia="zh-CN"/>
        </w:rPr>
      </w:pPr>
    </w:p>
    <w:p w14:paraId="5B8C9D5A" w14:textId="77777777" w:rsidR="00B03E97" w:rsidRPr="001F5C5C" w:rsidRDefault="001F5C5C" w:rsidP="00975292">
      <w:pPr>
        <w:adjustRightInd w:val="0"/>
        <w:snapToGrid w:val="0"/>
        <w:spacing w:line="180" w:lineRule="auto"/>
        <w:rPr>
          <w:rFonts w:ascii="思源黑体 Regular" w:eastAsia="思源黑体 Regular" w:hAnsi="思源黑体 Regular" w:cs="Times New Roman"/>
          <w:sz w:val="24"/>
          <w:lang w:eastAsia="zh-CN"/>
        </w:rPr>
      </w:pPr>
      <w:r w:rsidRPr="004E20C4">
        <w:rPr>
          <w:rFonts w:ascii="思源黑体 Regular" w:eastAsia="思源黑体 Regular" w:hAnsi="思源黑体 Regular" w:cs="Times New Roman" w:hint="eastAsia"/>
          <w:sz w:val="24"/>
          <w:lang w:eastAsia="zh-CN"/>
        </w:rPr>
        <w:t>5</w:t>
      </w:r>
      <w:r>
        <w:rPr>
          <w:rFonts w:ascii="思源黑体 Regular" w:eastAsia="思源黑体 Regular" w:hAnsi="思源黑体 Regular" w:cs="Times New Roman" w:hint="eastAsia"/>
          <w:sz w:val="24"/>
          <w:lang w:eastAsia="zh-CN"/>
        </w:rPr>
        <w:t>个较小圆形按键</w:t>
      </w:r>
      <w:r w:rsidRPr="004E20C4">
        <w:rPr>
          <w:rFonts w:ascii="思源黑体 Regular" w:eastAsia="思源黑体 Regular" w:hAnsi="思源黑体 Regular" w:cs="Times New Roman" w:hint="eastAsia"/>
          <w:sz w:val="24"/>
          <w:lang w:eastAsia="zh-CN"/>
        </w:rPr>
        <w:t>的功能如下</w:t>
      </w:r>
      <w:r>
        <w:rPr>
          <w:rFonts w:ascii="思源黑体 Regular" w:eastAsia="思源黑体 Regular" w:hAnsi="思源黑体 Regular" w:cs="Times New Roman" w:hint="eastAsia"/>
          <w:sz w:val="24"/>
          <w:lang w:eastAsia="zh-CN"/>
        </w:rPr>
        <w:t>。</w:t>
      </w:r>
    </w:p>
    <w:p w14:paraId="3C7D7E41" w14:textId="77777777" w:rsidR="00BD211C" w:rsidRPr="00487F0E" w:rsidRDefault="000A281F" w:rsidP="00975292">
      <w:pPr>
        <w:pStyle w:val="3"/>
        <w:adjustRightInd w:val="0"/>
        <w:snapToGrid w:val="0"/>
        <w:spacing w:line="180" w:lineRule="auto"/>
        <w:ind w:left="1650"/>
        <w:contextualSpacing w:val="0"/>
        <w:rPr>
          <w:rFonts w:ascii="思源黑体 Regular" w:eastAsia="思源黑体 Regular" w:hAnsi="思源黑体 Regular" w:cs="Times New Roman"/>
          <w:color w:val="000000" w:themeColor="text1"/>
          <w:szCs w:val="22"/>
          <w:lang w:eastAsia="zh-CN"/>
        </w:rPr>
      </w:pPr>
      <w:r w:rsidRPr="00487F0E">
        <w:rPr>
          <w:rFonts w:ascii="思源黑体 Regular" w:eastAsia="思源黑体 Regular" w:hAnsi="思源黑体 Regular" w:cs="Times New Roman" w:hint="eastAsia"/>
          <w:color w:val="000000" w:themeColor="text1"/>
          <w:szCs w:val="22"/>
          <w:lang w:eastAsia="zh-CN"/>
        </w:rPr>
        <w:t>位于</w:t>
      </w:r>
      <w:r w:rsidR="00195FD4" w:rsidRPr="00487F0E">
        <w:rPr>
          <w:rFonts w:ascii="思源黑体 Regular" w:eastAsia="思源黑体 Regular" w:hAnsi="思源黑体 Regular" w:cs="Times New Roman" w:hint="eastAsia"/>
          <w:color w:val="000000" w:themeColor="text1"/>
          <w:szCs w:val="22"/>
          <w:lang w:eastAsia="zh-CN"/>
        </w:rPr>
        <w:t>最左边的是停止按键。停止按键用于停止录音和播放。</w:t>
      </w:r>
    </w:p>
    <w:p w14:paraId="3561676B" w14:textId="77777777" w:rsidR="005F7448" w:rsidRPr="00487F0E" w:rsidRDefault="00195FD4" w:rsidP="00975292">
      <w:pPr>
        <w:pStyle w:val="3"/>
        <w:adjustRightInd w:val="0"/>
        <w:snapToGrid w:val="0"/>
        <w:spacing w:line="180" w:lineRule="auto"/>
        <w:ind w:left="1650"/>
        <w:contextualSpacing w:val="0"/>
        <w:rPr>
          <w:rFonts w:ascii="思源黑体 Regular" w:eastAsia="思源黑体 Regular" w:hAnsi="思源黑体 Regular" w:cs="Times New Roman"/>
          <w:color w:val="000000" w:themeColor="text1"/>
          <w:szCs w:val="22"/>
          <w:lang w:eastAsia="zh-CN"/>
        </w:rPr>
      </w:pPr>
      <w:r w:rsidRPr="00487F0E">
        <w:rPr>
          <w:rFonts w:ascii="思源黑体 Regular" w:eastAsia="思源黑体 Regular" w:hAnsi="思源黑体 Regular" w:cs="Times New Roman" w:hint="eastAsia"/>
          <w:color w:val="000000" w:themeColor="text1"/>
          <w:szCs w:val="22"/>
          <w:lang w:eastAsia="zh-CN"/>
        </w:rPr>
        <w:t>位于停止按键右边的是快退按键。</w:t>
      </w:r>
      <w:r w:rsidRPr="00487F0E">
        <w:rPr>
          <w:rFonts w:ascii="思源黑体 Regular" w:eastAsia="思源黑体 Regular" w:hAnsi="思源黑体 Regular" w:cs="Times New Roman" w:hint="eastAsia"/>
          <w:szCs w:val="22"/>
          <w:lang w:eastAsia="zh-CN"/>
        </w:rPr>
        <w:t>播放过程中或暂停时按下快退按键用于将当前位置移至文件起始处或上一标记处。</w:t>
      </w:r>
    </w:p>
    <w:p w14:paraId="74C94B9C" w14:textId="77777777" w:rsidR="00793EC4" w:rsidRPr="00487F0E" w:rsidRDefault="00195FD4" w:rsidP="00975292">
      <w:pPr>
        <w:pStyle w:val="3"/>
        <w:numPr>
          <w:ilvl w:val="0"/>
          <w:numId w:val="0"/>
        </w:numPr>
        <w:adjustRightInd w:val="0"/>
        <w:snapToGrid w:val="0"/>
        <w:spacing w:line="180" w:lineRule="auto"/>
        <w:ind w:left="1650"/>
        <w:contextualSpacing w:val="0"/>
        <w:rPr>
          <w:rFonts w:ascii="思源黑体 Regular" w:eastAsia="思源黑体 Regular" w:hAnsi="思源黑体 Regular" w:cs="Times New Roman"/>
          <w:color w:val="000000" w:themeColor="text1"/>
          <w:szCs w:val="22"/>
          <w:lang w:eastAsia="zh-CN"/>
        </w:rPr>
      </w:pPr>
      <w:r w:rsidRPr="00487F0E">
        <w:rPr>
          <w:rFonts w:ascii="思源黑体 Regular" w:eastAsia="思源黑体 Regular" w:hAnsi="思源黑体 Regular" w:cs="Times New Roman" w:hint="eastAsia"/>
          <w:szCs w:val="22"/>
          <w:lang w:eastAsia="zh-CN"/>
        </w:rPr>
        <w:t>长按快退按键将进行快退。</w:t>
      </w:r>
    </w:p>
    <w:p w14:paraId="69669468" w14:textId="77777777" w:rsidR="00793EC4" w:rsidRPr="00487F0E" w:rsidRDefault="002123BD" w:rsidP="00975292">
      <w:pPr>
        <w:pStyle w:val="3"/>
        <w:adjustRightInd w:val="0"/>
        <w:snapToGrid w:val="0"/>
        <w:spacing w:line="180" w:lineRule="auto"/>
        <w:ind w:left="1650"/>
        <w:contextualSpacing w:val="0"/>
        <w:rPr>
          <w:rFonts w:ascii="思源黑体 Regular" w:eastAsia="思源黑体 Regular" w:hAnsi="思源黑体 Regular" w:cs="Times New Roman"/>
          <w:color w:val="000000" w:themeColor="text1"/>
          <w:szCs w:val="22"/>
          <w:lang w:eastAsia="zh-CN"/>
        </w:rPr>
      </w:pPr>
      <w:r w:rsidRPr="00487F0E">
        <w:rPr>
          <w:rFonts w:ascii="思源黑体 Regular" w:eastAsia="思源黑体 Regular" w:hAnsi="思源黑体 Regular" w:cs="Times New Roman" w:hint="eastAsia"/>
          <w:color w:val="000000" w:themeColor="text1"/>
          <w:szCs w:val="22"/>
          <w:lang w:eastAsia="zh-CN"/>
        </w:rPr>
        <w:t>快退按键的右边是播放/暂停按键。</w:t>
      </w:r>
      <w:r w:rsidRPr="00487F0E">
        <w:rPr>
          <w:rFonts w:ascii="思源黑体 Regular" w:eastAsia="思源黑体 Regular" w:hAnsi="思源黑体 Regular" w:cs="Times New Roman" w:hint="eastAsia"/>
          <w:szCs w:val="22"/>
          <w:lang w:eastAsia="zh-CN"/>
        </w:rPr>
        <w:t>播放/暂停按键既可以用于播放录音文件，也可以用于暂停和恢复录音和播放。</w:t>
      </w:r>
    </w:p>
    <w:p w14:paraId="1F5859D6" w14:textId="77777777" w:rsidR="000A281F" w:rsidRPr="00487F0E" w:rsidRDefault="002123BD" w:rsidP="000A281F">
      <w:pPr>
        <w:pStyle w:val="3"/>
        <w:adjustRightInd w:val="0"/>
        <w:snapToGrid w:val="0"/>
        <w:spacing w:line="180" w:lineRule="auto"/>
        <w:ind w:left="1650"/>
        <w:contextualSpacing w:val="0"/>
        <w:rPr>
          <w:rFonts w:ascii="思源黑体 Regular" w:eastAsia="思源黑体 Regular" w:hAnsi="思源黑体 Regular" w:cs="Times New Roman"/>
          <w:color w:val="000000" w:themeColor="text1"/>
          <w:szCs w:val="22"/>
          <w:lang w:eastAsia="zh-CN"/>
        </w:rPr>
      </w:pPr>
      <w:bookmarkStart w:id="2" w:name="_Hlk169597725"/>
      <w:r w:rsidRPr="00487F0E">
        <w:rPr>
          <w:rFonts w:ascii="思源黑体 Regular" w:eastAsia="思源黑体 Regular" w:hAnsi="思源黑体 Regular" w:cs="Times New Roman" w:hint="eastAsia"/>
          <w:color w:val="000000" w:themeColor="text1"/>
          <w:szCs w:val="22"/>
          <w:lang w:eastAsia="zh-CN"/>
        </w:rPr>
        <w:t>快退按键的右边是快进按键。</w:t>
      </w:r>
      <w:bookmarkEnd w:id="2"/>
      <w:r w:rsidRPr="00487F0E">
        <w:rPr>
          <w:rFonts w:ascii="思源黑体 Regular" w:eastAsia="思源黑体 Regular" w:hAnsi="思源黑体 Regular" w:cs="Times New Roman" w:hint="eastAsia"/>
          <w:szCs w:val="22"/>
          <w:lang w:eastAsia="zh-CN"/>
        </w:rPr>
        <w:t>播放过程中或暂停时按下快进按键用于将当前位置移至下一文件或下一标记处。</w:t>
      </w:r>
    </w:p>
    <w:p w14:paraId="1B7B2A7B" w14:textId="77777777" w:rsidR="00B03E97" w:rsidRPr="00487F0E" w:rsidRDefault="000A281F" w:rsidP="00975292">
      <w:pPr>
        <w:pStyle w:val="3"/>
        <w:numPr>
          <w:ilvl w:val="0"/>
          <w:numId w:val="0"/>
        </w:numPr>
        <w:adjustRightInd w:val="0"/>
        <w:snapToGrid w:val="0"/>
        <w:spacing w:line="180" w:lineRule="auto"/>
        <w:ind w:left="920" w:firstLine="730"/>
        <w:contextualSpacing w:val="0"/>
        <w:rPr>
          <w:rFonts w:ascii="思源黑体 Regular" w:eastAsia="思源黑体 Regular" w:hAnsi="思源黑体 Regular" w:cs="Times New Roman"/>
          <w:color w:val="000000" w:themeColor="text1"/>
          <w:szCs w:val="22"/>
          <w:lang w:eastAsia="zh-CN"/>
        </w:rPr>
      </w:pPr>
      <w:r w:rsidRPr="00487F0E">
        <w:rPr>
          <w:rFonts w:ascii="思源黑体 Regular" w:eastAsia="思源黑体 Regular" w:hAnsi="思源黑体 Regular" w:cs="Times New Roman" w:hint="eastAsia"/>
          <w:szCs w:val="22"/>
          <w:lang w:eastAsia="zh-CN"/>
        </w:rPr>
        <w:t>长按快进按键将进行快进。</w:t>
      </w:r>
    </w:p>
    <w:p w14:paraId="5F196BF3" w14:textId="77777777" w:rsidR="005F7448" w:rsidRPr="00487F0E" w:rsidRDefault="000A281F" w:rsidP="00975292">
      <w:pPr>
        <w:pStyle w:val="3"/>
        <w:adjustRightInd w:val="0"/>
        <w:snapToGrid w:val="0"/>
        <w:spacing w:line="180" w:lineRule="auto"/>
        <w:ind w:left="1650"/>
        <w:contextualSpacing w:val="0"/>
        <w:rPr>
          <w:rFonts w:ascii="思源黑体 Regular" w:eastAsia="思源黑体 Regular" w:hAnsi="思源黑体 Regular" w:cs="Times New Roman"/>
          <w:color w:val="000000" w:themeColor="text1"/>
          <w:szCs w:val="22"/>
          <w:lang w:eastAsia="zh-CN"/>
        </w:rPr>
      </w:pPr>
      <w:r w:rsidRPr="00487F0E">
        <w:rPr>
          <w:rFonts w:ascii="思源黑体 Regular" w:eastAsia="思源黑体 Regular" w:hAnsi="思源黑体 Regular" w:cs="Times New Roman" w:hint="eastAsia"/>
          <w:color w:val="000000" w:themeColor="text1"/>
          <w:szCs w:val="22"/>
          <w:lang w:eastAsia="zh-CN"/>
        </w:rPr>
        <w:t>位于最右边的按键是菜单按键。</w:t>
      </w:r>
    </w:p>
    <w:p w14:paraId="6D4F3D1D" w14:textId="77777777" w:rsidR="00D74FE6" w:rsidRPr="00487F0E" w:rsidRDefault="000A281F" w:rsidP="00975292">
      <w:pPr>
        <w:pStyle w:val="3"/>
        <w:numPr>
          <w:ilvl w:val="0"/>
          <w:numId w:val="0"/>
        </w:numPr>
        <w:adjustRightInd w:val="0"/>
        <w:snapToGrid w:val="0"/>
        <w:spacing w:line="180" w:lineRule="auto"/>
        <w:ind w:left="1650"/>
        <w:contextualSpacing w:val="0"/>
        <w:rPr>
          <w:rFonts w:ascii="思源黑体 Regular" w:eastAsia="思源黑体 Regular" w:hAnsi="思源黑体 Regular" w:cs="Times New Roman"/>
          <w:color w:val="000000" w:themeColor="text1"/>
          <w:szCs w:val="22"/>
          <w:lang w:eastAsia="zh-CN"/>
        </w:rPr>
      </w:pPr>
      <w:r w:rsidRPr="00487F0E">
        <w:rPr>
          <w:rFonts w:ascii="思源黑体 Regular" w:eastAsia="思源黑体 Regular" w:hAnsi="思源黑体 Regular" w:cs="Times New Roman" w:hint="eastAsia"/>
          <w:color w:val="000000" w:themeColor="text1"/>
          <w:szCs w:val="22"/>
          <w:lang w:eastAsia="zh-CN"/>
        </w:rPr>
        <w:t>按下菜单按键将打开菜单界面。</w:t>
      </w:r>
    </w:p>
    <w:p w14:paraId="13E87AB2" w14:textId="77777777" w:rsidR="00D74FE6" w:rsidRPr="00975292" w:rsidRDefault="00D74FE6" w:rsidP="00975292">
      <w:pPr>
        <w:adjustRightInd w:val="0"/>
        <w:snapToGrid w:val="0"/>
        <w:spacing w:line="180" w:lineRule="auto"/>
        <w:rPr>
          <w:rFonts w:ascii="思源黑体 Regular" w:eastAsia="思源黑体 Regular" w:hAnsi="思源黑体 Regular" w:cs="Times New Roman"/>
          <w:color w:val="000000" w:themeColor="text1"/>
          <w:lang w:eastAsia="zh-CN"/>
        </w:rPr>
      </w:pPr>
      <w:r w:rsidRPr="00975292">
        <w:rPr>
          <w:rFonts w:ascii="思源黑体 Regular" w:eastAsia="思源黑体 Regular" w:hAnsi="思源黑体 Regular" w:cs="Times New Roman" w:hint="eastAsia"/>
          <w:color w:val="000000" w:themeColor="text1"/>
          <w:lang w:eastAsia="zh-CN"/>
        </w:rPr>
        <w:br w:type="page"/>
      </w:r>
    </w:p>
    <w:p w14:paraId="58B7CD90" w14:textId="77777777" w:rsidR="002C3A15" w:rsidRPr="00975292" w:rsidRDefault="00487F0E" w:rsidP="00975292">
      <w:pPr>
        <w:pStyle w:val="1"/>
        <w:adjustRightInd w:val="0"/>
        <w:snapToGrid w:val="0"/>
        <w:spacing w:before="0" w:line="180" w:lineRule="auto"/>
        <w:rPr>
          <w:rFonts w:ascii="思源黑体 Regular" w:eastAsia="思源黑体 Regular" w:hAnsi="思源黑体 Regular"/>
          <w:lang w:eastAsia="zh-CN"/>
        </w:rPr>
      </w:pPr>
      <w:r>
        <w:rPr>
          <w:rFonts w:ascii="思源黑体 Regular" w:eastAsia="思源黑体 Regular" w:hAnsi="思源黑体 Regular" w:hint="eastAsia"/>
          <w:lang w:eastAsia="zh-CN"/>
        </w:rPr>
        <w:lastRenderedPageBreak/>
        <w:t>前方，即电池仓护盖面。</w:t>
      </w:r>
    </w:p>
    <w:p w14:paraId="1E55F16B" w14:textId="77777777" w:rsidR="002C3A15" w:rsidRPr="00975292" w:rsidRDefault="00487F0E" w:rsidP="00975292">
      <w:pPr>
        <w:adjustRightInd w:val="0"/>
        <w:snapToGrid w:val="0"/>
        <w:spacing w:line="180" w:lineRule="auto"/>
        <w:rPr>
          <w:rFonts w:ascii="思源黑体 Regular" w:eastAsia="思源黑体 Regular" w:hAnsi="思源黑体 Regular" w:cs="Times New Roman"/>
          <w:color w:val="000000" w:themeColor="text1"/>
          <w:sz w:val="24"/>
          <w:szCs w:val="28"/>
          <w:lang w:eastAsia="zh-CN"/>
        </w:rPr>
      </w:pPr>
      <w:r>
        <w:rPr>
          <w:rFonts w:ascii="思源黑体 Regular" w:eastAsia="思源黑体 Regular" w:hAnsi="思源黑体 Regular" w:cs="Times New Roman" w:hint="eastAsia"/>
          <w:color w:val="000000" w:themeColor="text1"/>
          <w:sz w:val="24"/>
          <w:lang w:eastAsia="zh-CN"/>
        </w:rPr>
        <w:t>从上至下的各部件依次为：</w:t>
      </w:r>
    </w:p>
    <w:p w14:paraId="621B631F" w14:textId="77777777" w:rsidR="00F67880" w:rsidRPr="00975292" w:rsidRDefault="00487F0E" w:rsidP="00975292">
      <w:pPr>
        <w:pStyle w:val="2"/>
        <w:adjustRightInd w:val="0"/>
        <w:snapToGrid w:val="0"/>
        <w:spacing w:line="180" w:lineRule="auto"/>
        <w:contextualSpacing w:val="0"/>
        <w:rPr>
          <w:rFonts w:ascii="思源黑体 Regular" w:eastAsia="思源黑体 Regular" w:hAnsi="思源黑体 Regular" w:cs="Times New Roman"/>
          <w:lang w:eastAsia="zh-CN"/>
        </w:rPr>
      </w:pPr>
      <w:r>
        <w:rPr>
          <w:rFonts w:ascii="思源黑体 Regular" w:eastAsia="思源黑体 Regular" w:hAnsi="思源黑体 Regular" w:cs="Times New Roman" w:hint="eastAsia"/>
          <w:lang w:eastAsia="zh-CN"/>
        </w:rPr>
        <w:t>内置话筒网罩的下方为电池仓护盖。请按下电池仓护盖上端的倾斜处并向下滑动，即可将其打开。</w:t>
      </w:r>
      <w:r w:rsidR="00CD4CA8">
        <w:rPr>
          <w:rFonts w:ascii="思源黑体 Regular" w:eastAsia="思源黑体 Regular" w:hAnsi="思源黑体 Regular" w:cs="Times New Roman" w:hint="eastAsia"/>
          <w:lang w:eastAsia="zh-CN"/>
        </w:rPr>
        <w:t>随后请装入两节5号电池。装入电池时，请将电池的负极朝向电池仓中弹簧处。该上护盖时，</w:t>
      </w:r>
      <w:r w:rsidR="00CD4CA8">
        <w:rPr>
          <w:rFonts w:ascii="思源黑体 Regular" w:eastAsia="思源黑体 Regular" w:hAnsi="思源黑体 Regular" w:cs="Times New Roman" w:hint="eastAsia"/>
          <w:color w:val="auto"/>
          <w:lang w:eastAsia="zh-CN"/>
        </w:rPr>
        <w:t>请将</w:t>
      </w:r>
      <w:r w:rsidR="00CD4CA8">
        <w:rPr>
          <w:rFonts w:ascii="思源黑体 Regular" w:eastAsia="思源黑体 Regular" w:hAnsi="思源黑体 Regular" w:hint="eastAsia"/>
          <w:lang w:eastAsia="zh-CN"/>
        </w:rPr>
        <w:t>护盖底端的左右两个小卡子嵌入电池仓底部的左右小孔中并推动护盖直至其卡入。</w:t>
      </w:r>
    </w:p>
    <w:p w14:paraId="4FB68084" w14:textId="77777777" w:rsidR="00F67880" w:rsidRPr="00975292" w:rsidRDefault="00CD4CA8" w:rsidP="00975292">
      <w:pPr>
        <w:pStyle w:val="2"/>
        <w:adjustRightInd w:val="0"/>
        <w:snapToGrid w:val="0"/>
        <w:spacing w:line="180" w:lineRule="auto"/>
        <w:contextualSpacing w:val="0"/>
        <w:rPr>
          <w:rFonts w:ascii="思源黑体 Regular" w:eastAsia="思源黑体 Regular" w:hAnsi="思源黑体 Regular" w:cs="Times New Roman"/>
          <w:lang w:eastAsia="zh-CN"/>
        </w:rPr>
      </w:pPr>
      <w:r>
        <w:rPr>
          <w:rFonts w:ascii="思源黑体 Regular" w:eastAsia="思源黑体 Regular" w:hAnsi="思源黑体 Regular" w:cs="Times New Roman" w:hint="eastAsia"/>
          <w:lang w:eastAsia="zh-CN"/>
        </w:rPr>
        <w:t>电池仓护盖下方的中央位置粘贴有一张显示</w:t>
      </w:r>
      <w:r w:rsidR="00F67880" w:rsidRPr="00975292">
        <w:rPr>
          <w:rFonts w:ascii="思源黑体 Regular" w:eastAsia="思源黑体 Regular" w:hAnsi="思源黑体 Regular" w:cs="Times New Roman" w:hint="eastAsia"/>
          <w:lang w:eastAsia="zh-CN"/>
        </w:rPr>
        <w:t>“32</w:t>
      </w:r>
      <w:r>
        <w:rPr>
          <w:rFonts w:ascii="思源黑体 Regular" w:eastAsia="思源黑体 Regular" w:hAnsi="思源黑体 Regular" w:cs="Times New Roman" w:hint="eastAsia"/>
          <w:lang w:eastAsia="zh-CN"/>
        </w:rPr>
        <w:t>比特浮点</w:t>
      </w:r>
      <w:r w:rsidR="00F67880" w:rsidRPr="00975292">
        <w:rPr>
          <w:rFonts w:ascii="思源黑体 Regular" w:eastAsia="思源黑体 Regular" w:hAnsi="思源黑体 Regular" w:cs="Times New Roman" w:hint="eastAsia"/>
          <w:lang w:eastAsia="zh-CN"/>
        </w:rPr>
        <w:t>”</w:t>
      </w:r>
      <w:r>
        <w:rPr>
          <w:rFonts w:ascii="思源黑体 Regular" w:eastAsia="思源黑体 Regular" w:hAnsi="思源黑体 Regular" w:cs="Times New Roman" w:hint="eastAsia"/>
          <w:lang w:eastAsia="zh-CN"/>
        </w:rPr>
        <w:t>的贴纸。该贴纸不影响设备操作。</w:t>
      </w:r>
      <w:r w:rsidR="00F67880" w:rsidRPr="00975292">
        <w:rPr>
          <w:rFonts w:ascii="思源黑体 Regular" w:eastAsia="思源黑体 Regular" w:hAnsi="思源黑体 Regular" w:cs="Times New Roman" w:hint="eastAsia"/>
          <w:lang w:eastAsia="zh-CN"/>
        </w:rPr>
        <w:t xml:space="preserve"> </w:t>
      </w:r>
    </w:p>
    <w:p w14:paraId="276D2325" w14:textId="77777777" w:rsidR="00F67880" w:rsidRPr="00975292" w:rsidRDefault="00CD4CA8" w:rsidP="00975292">
      <w:pPr>
        <w:pStyle w:val="2"/>
        <w:adjustRightInd w:val="0"/>
        <w:snapToGrid w:val="0"/>
        <w:spacing w:line="180" w:lineRule="auto"/>
        <w:contextualSpacing w:val="0"/>
        <w:rPr>
          <w:rFonts w:ascii="思源黑体 Regular" w:eastAsia="思源黑体 Regular" w:hAnsi="思源黑体 Regular" w:cs="Times New Roman"/>
          <w:lang w:eastAsia="zh-CN"/>
        </w:rPr>
      </w:pPr>
      <w:r>
        <w:rPr>
          <w:rFonts w:ascii="思源黑体 Regular" w:eastAsia="思源黑体 Regular" w:hAnsi="思源黑体 Regular" w:cs="Times New Roman" w:hint="eastAsia"/>
          <w:lang w:eastAsia="zh-CN"/>
        </w:rPr>
        <w:t>请再次将设备的光滑屏幕面朝向您自己。</w:t>
      </w:r>
    </w:p>
    <w:p w14:paraId="20E9F818" w14:textId="77777777" w:rsidR="00527967" w:rsidRPr="00975292" w:rsidRDefault="00527967" w:rsidP="00975292">
      <w:pPr>
        <w:pStyle w:val="2"/>
        <w:widowControl w:val="0"/>
        <w:numPr>
          <w:ilvl w:val="0"/>
          <w:numId w:val="0"/>
        </w:numPr>
        <w:adjustRightInd w:val="0"/>
        <w:snapToGrid w:val="0"/>
        <w:spacing w:line="180" w:lineRule="auto"/>
        <w:contextualSpacing w:val="0"/>
        <w:rPr>
          <w:rFonts w:ascii="思源黑体 Regular" w:eastAsia="思源黑体 Regular" w:hAnsi="思源黑体 Regular" w:cs="Times New Roman"/>
          <w:lang w:eastAsia="zh-CN"/>
        </w:rPr>
      </w:pPr>
    </w:p>
    <w:p w14:paraId="4ADF664B" w14:textId="77777777" w:rsidR="00B03E97" w:rsidRPr="00975292" w:rsidRDefault="00245111" w:rsidP="00975292">
      <w:pPr>
        <w:pStyle w:val="1"/>
        <w:adjustRightInd w:val="0"/>
        <w:snapToGrid w:val="0"/>
        <w:spacing w:before="0" w:line="180" w:lineRule="auto"/>
        <w:rPr>
          <w:rFonts w:ascii="思源黑体 Regular" w:eastAsia="思源黑体 Regular" w:hAnsi="思源黑体 Regular"/>
          <w:lang w:eastAsia="zh-CN"/>
        </w:rPr>
      </w:pPr>
      <w:r>
        <w:rPr>
          <w:rFonts w:ascii="思源黑体 Regular" w:eastAsia="思源黑体 Regular" w:hAnsi="思源黑体 Regular" w:hint="eastAsia"/>
          <w:lang w:eastAsia="zh-CN"/>
        </w:rPr>
        <w:t>左侧面板</w:t>
      </w:r>
    </w:p>
    <w:p w14:paraId="77642036" w14:textId="77777777" w:rsidR="00B03E97" w:rsidRPr="00975292" w:rsidRDefault="00E312A3" w:rsidP="00975292">
      <w:pPr>
        <w:adjustRightInd w:val="0"/>
        <w:snapToGrid w:val="0"/>
        <w:spacing w:line="180" w:lineRule="auto"/>
        <w:rPr>
          <w:rFonts w:ascii="思源黑体 Regular" w:eastAsia="思源黑体 Regular" w:hAnsi="思源黑体 Regular" w:cs="Times New Roman"/>
          <w:color w:val="000000" w:themeColor="text1"/>
          <w:sz w:val="24"/>
          <w:szCs w:val="28"/>
          <w:lang w:eastAsia="zh-CN"/>
        </w:rPr>
      </w:pPr>
      <w:r>
        <w:rPr>
          <w:rFonts w:ascii="思源黑体 Regular" w:eastAsia="思源黑体 Regular" w:hAnsi="思源黑体 Regular" w:cs="Times New Roman" w:hint="eastAsia"/>
          <w:color w:val="000000" w:themeColor="text1"/>
          <w:sz w:val="24"/>
          <w:lang w:eastAsia="zh-CN"/>
        </w:rPr>
        <w:t>从上至下的各部件依次为：</w:t>
      </w:r>
    </w:p>
    <w:p w14:paraId="5734B712" w14:textId="77777777" w:rsidR="00B03E97" w:rsidRPr="00975292" w:rsidRDefault="00C26958" w:rsidP="00975292">
      <w:pPr>
        <w:pStyle w:val="2"/>
        <w:adjustRightInd w:val="0"/>
        <w:snapToGrid w:val="0"/>
        <w:spacing w:line="180" w:lineRule="auto"/>
        <w:contextualSpacing w:val="0"/>
        <w:rPr>
          <w:rFonts w:ascii="思源黑体 Regular" w:eastAsia="思源黑体 Regular" w:hAnsi="思源黑体 Regular" w:cs="Times New Roman"/>
          <w:lang w:eastAsia="zh-CN"/>
        </w:rPr>
      </w:pPr>
      <w:r>
        <w:rPr>
          <w:rFonts w:ascii="思源黑体 Regular" w:eastAsia="思源黑体 Regular" w:hAnsi="思源黑体 Regular" w:cs="Times New Roman" w:hint="eastAsia"/>
          <w:lang w:eastAsia="zh-CN"/>
        </w:rPr>
        <w:t>网罩的</w:t>
      </w:r>
      <w:r w:rsidR="00242998">
        <w:rPr>
          <w:rFonts w:ascii="思源黑体 Regular" w:eastAsia="思源黑体 Regular" w:hAnsi="思源黑体 Regular" w:cs="Times New Roman" w:hint="eastAsia"/>
          <w:lang w:eastAsia="zh-CN"/>
        </w:rPr>
        <w:t>正</w:t>
      </w:r>
      <w:r>
        <w:rPr>
          <w:rFonts w:ascii="思源黑体 Regular" w:eastAsia="思源黑体 Regular" w:hAnsi="思源黑体 Regular" w:cs="Times New Roman" w:hint="eastAsia"/>
          <w:lang w:eastAsia="zh-CN"/>
        </w:rPr>
        <w:t>下方是耳机/线路输出接口。该接口为小三芯接口。</w:t>
      </w:r>
    </w:p>
    <w:p w14:paraId="1C600655" w14:textId="77777777" w:rsidR="00B03E97" w:rsidRPr="00975292" w:rsidRDefault="00070D55" w:rsidP="00975292">
      <w:pPr>
        <w:pStyle w:val="2"/>
        <w:adjustRightInd w:val="0"/>
        <w:snapToGrid w:val="0"/>
        <w:spacing w:line="180" w:lineRule="auto"/>
        <w:contextualSpacing w:val="0"/>
        <w:rPr>
          <w:rFonts w:ascii="思源黑体 Regular" w:eastAsia="思源黑体 Regular" w:hAnsi="思源黑体 Regular" w:cs="Times New Roman"/>
          <w:lang w:eastAsia="zh-CN"/>
        </w:rPr>
      </w:pPr>
      <w:r>
        <w:rPr>
          <w:rFonts w:ascii="思源黑体 Regular" w:eastAsia="思源黑体 Regular" w:hAnsi="思源黑体 Regular" w:cs="Times New Roman" w:hint="eastAsia"/>
          <w:lang w:eastAsia="zh-CN"/>
        </w:rPr>
        <w:t>耳机/线路接口的旁边是扬声器/耳机音量转轮。</w:t>
      </w:r>
      <w:r>
        <w:rPr>
          <w:rFonts w:ascii="思源黑体 Regular" w:eastAsia="思源黑体 Regular" w:hAnsi="思源黑体 Regular" w:cs="Times New Roman" w:hint="eastAsia"/>
          <w:color w:val="auto"/>
          <w:lang w:eastAsia="zh-CN"/>
        </w:rPr>
        <w:t>调节至最高音量和最低音量时，该转轮不能继续转动。</w:t>
      </w:r>
    </w:p>
    <w:p w14:paraId="2ADFA7B9" w14:textId="77777777" w:rsidR="00793EC4" w:rsidRPr="00975292" w:rsidRDefault="00242998" w:rsidP="00975292">
      <w:pPr>
        <w:pStyle w:val="2"/>
        <w:adjustRightInd w:val="0"/>
        <w:snapToGrid w:val="0"/>
        <w:spacing w:line="180" w:lineRule="auto"/>
        <w:contextualSpacing w:val="0"/>
        <w:rPr>
          <w:rFonts w:ascii="思源黑体 Regular" w:eastAsia="思源黑体 Regular" w:hAnsi="思源黑体 Regular" w:cs="Times New Roman"/>
          <w:lang w:eastAsia="zh-CN"/>
        </w:rPr>
      </w:pPr>
      <w:r>
        <w:rPr>
          <w:rFonts w:ascii="思源黑体 Regular" w:eastAsia="思源黑体 Regular" w:hAnsi="思源黑体 Regular" w:cs="Times New Roman" w:hint="eastAsia"/>
          <w:lang w:eastAsia="zh-CN"/>
        </w:rPr>
        <w:t>最下方的圆角长方形插口为C型USB端口。圆角长方形的两侧为两个一上一下的螺丝孔。</w:t>
      </w:r>
    </w:p>
    <w:p w14:paraId="61322A90" w14:textId="77777777" w:rsidR="00B03E97" w:rsidRPr="00975292" w:rsidRDefault="00245111" w:rsidP="00975292">
      <w:pPr>
        <w:pStyle w:val="1"/>
        <w:adjustRightInd w:val="0"/>
        <w:snapToGrid w:val="0"/>
        <w:spacing w:before="0" w:line="180" w:lineRule="auto"/>
        <w:rPr>
          <w:rFonts w:ascii="思源黑体 Regular" w:eastAsia="思源黑体 Regular" w:hAnsi="思源黑体 Regular"/>
          <w:lang w:eastAsia="zh-CN"/>
        </w:rPr>
      </w:pPr>
      <w:r>
        <w:rPr>
          <w:rFonts w:ascii="思源黑体 Regular" w:eastAsia="思源黑体 Regular" w:hAnsi="思源黑体 Regular" w:hint="eastAsia"/>
          <w:lang w:eastAsia="zh-CN"/>
        </w:rPr>
        <w:t>右侧面板</w:t>
      </w:r>
    </w:p>
    <w:p w14:paraId="5C97C5A8" w14:textId="77777777" w:rsidR="00B03E97" w:rsidRPr="00975292" w:rsidRDefault="009F617C" w:rsidP="00975292">
      <w:pPr>
        <w:adjustRightInd w:val="0"/>
        <w:snapToGrid w:val="0"/>
        <w:spacing w:line="180" w:lineRule="auto"/>
        <w:rPr>
          <w:rFonts w:ascii="思源黑体 Regular" w:eastAsia="思源黑体 Regular" w:hAnsi="思源黑体 Regular" w:cs="Times New Roman"/>
          <w:color w:val="000000" w:themeColor="text1"/>
          <w:sz w:val="24"/>
          <w:szCs w:val="28"/>
          <w:lang w:eastAsia="zh-CN"/>
        </w:rPr>
      </w:pPr>
      <w:r>
        <w:rPr>
          <w:rFonts w:ascii="思源黑体 Regular" w:eastAsia="思源黑体 Regular" w:hAnsi="思源黑体 Regular" w:cs="Times New Roman" w:hint="eastAsia"/>
          <w:color w:val="000000" w:themeColor="text1"/>
          <w:sz w:val="24"/>
          <w:lang w:eastAsia="zh-CN"/>
        </w:rPr>
        <w:t>从上至下的各部件依次为：</w:t>
      </w:r>
    </w:p>
    <w:p w14:paraId="458694B9" w14:textId="77777777" w:rsidR="00B03E97" w:rsidRPr="00975292" w:rsidRDefault="009F617C" w:rsidP="00975292">
      <w:pPr>
        <w:pStyle w:val="2"/>
        <w:adjustRightInd w:val="0"/>
        <w:snapToGrid w:val="0"/>
        <w:spacing w:line="180" w:lineRule="auto"/>
        <w:contextualSpacing w:val="0"/>
        <w:rPr>
          <w:rFonts w:ascii="思源黑体 Regular" w:eastAsia="思源黑体 Regular" w:hAnsi="思源黑体 Regular" w:cs="Times New Roman"/>
          <w:lang w:eastAsia="zh-CN"/>
        </w:rPr>
      </w:pPr>
      <w:r>
        <w:rPr>
          <w:rFonts w:ascii="思源黑体 Regular" w:eastAsia="思源黑体 Regular" w:hAnsi="思源黑体 Regular" w:cs="Times New Roman" w:hint="eastAsia"/>
          <w:lang w:eastAsia="zh-CN"/>
        </w:rPr>
        <w:t>网罩的正下方是话筒/输入接口。该接口为小三芯接口。当您将外置话筒连接于话筒/线路输入接口时，设备后方话筒将处于关闭状态。</w:t>
      </w:r>
    </w:p>
    <w:p w14:paraId="57045D1D" w14:textId="77777777" w:rsidR="00787F5D" w:rsidRPr="00975292" w:rsidRDefault="006626DD" w:rsidP="00975292">
      <w:pPr>
        <w:pStyle w:val="2"/>
        <w:adjustRightInd w:val="0"/>
        <w:snapToGrid w:val="0"/>
        <w:spacing w:line="180" w:lineRule="auto"/>
        <w:contextualSpacing w:val="0"/>
        <w:rPr>
          <w:rFonts w:ascii="思源黑体 Regular" w:eastAsia="思源黑体 Regular" w:hAnsi="思源黑体 Regular" w:cs="Times New Roman"/>
          <w:lang w:eastAsia="zh-CN"/>
        </w:rPr>
      </w:pPr>
      <w:r>
        <w:rPr>
          <w:rFonts w:ascii="思源黑体 Regular" w:eastAsia="思源黑体 Regular" w:hAnsi="思源黑体 Regular" w:cs="Times New Roman" w:hint="eastAsia"/>
          <w:lang w:eastAsia="zh-CN"/>
        </w:rPr>
        <w:t>话筒/输入接口的正下方是电源开关。电源开关通过滑动进行操作。向下话筒电源开关将开启或关闭设备电源。</w:t>
      </w:r>
    </w:p>
    <w:p w14:paraId="5D750E8E" w14:textId="77777777" w:rsidR="00793EC4" w:rsidRPr="00975292" w:rsidRDefault="006626DD" w:rsidP="00975292">
      <w:pPr>
        <w:pStyle w:val="2"/>
        <w:numPr>
          <w:ilvl w:val="0"/>
          <w:numId w:val="0"/>
        </w:numPr>
        <w:adjustRightInd w:val="0"/>
        <w:snapToGrid w:val="0"/>
        <w:spacing w:line="180" w:lineRule="auto"/>
        <w:ind w:left="720"/>
        <w:contextualSpacing w:val="0"/>
        <w:rPr>
          <w:rFonts w:ascii="思源黑体 Regular" w:eastAsia="思源黑体 Regular" w:hAnsi="思源黑体 Regular" w:cs="Times New Roman"/>
          <w:lang w:eastAsia="zh-CN"/>
        </w:rPr>
      </w:pPr>
      <w:r>
        <w:rPr>
          <w:rFonts w:ascii="思源黑体 Regular" w:eastAsia="思源黑体 Regular" w:hAnsi="思源黑体 Regular" w:hint="eastAsia"/>
          <w:lang w:eastAsia="zh-CN"/>
        </w:rPr>
        <w:t>向上滑动开关并使其卡入该位置将开启按键锁定功能。此时，所有按键处于禁用状态。</w:t>
      </w:r>
    </w:p>
    <w:p w14:paraId="6EBC4270" w14:textId="77777777" w:rsidR="00B03E97" w:rsidRPr="00975292" w:rsidRDefault="00961CF1" w:rsidP="00975292">
      <w:pPr>
        <w:pStyle w:val="2"/>
        <w:adjustRightInd w:val="0"/>
        <w:snapToGrid w:val="0"/>
        <w:spacing w:line="180" w:lineRule="auto"/>
        <w:contextualSpacing w:val="0"/>
        <w:rPr>
          <w:rFonts w:ascii="思源黑体 Regular" w:eastAsia="思源黑体 Regular" w:hAnsi="思源黑体 Regular" w:cs="Times New Roman"/>
          <w:lang w:eastAsia="zh-CN"/>
        </w:rPr>
      </w:pPr>
      <w:r>
        <w:rPr>
          <w:rFonts w:ascii="思源黑体 Regular" w:eastAsia="思源黑体 Regular" w:hAnsi="思源黑体 Regular" w:cs="Times New Roman" w:hint="eastAsia"/>
          <w:lang w:eastAsia="zh-CN"/>
        </w:rPr>
        <w:t>电源开关的旁边有一块长方形硅胶护盖。打开该硅胶护盖，您可以将BTA-1或其他专用无线适配器连接于此。请注意，硅胶护盖可以取下。</w:t>
      </w:r>
    </w:p>
    <w:p w14:paraId="474DAF42" w14:textId="77777777" w:rsidR="00961CF1" w:rsidRPr="00986D81" w:rsidRDefault="00961CF1" w:rsidP="00961CF1">
      <w:pPr>
        <w:pStyle w:val="2"/>
        <w:numPr>
          <w:ilvl w:val="0"/>
          <w:numId w:val="1"/>
        </w:numPr>
        <w:adjustRightInd w:val="0"/>
        <w:snapToGrid w:val="0"/>
        <w:spacing w:line="180" w:lineRule="auto"/>
        <w:contextualSpacing w:val="0"/>
        <w:rPr>
          <w:rFonts w:ascii="思源黑体 Regular" w:eastAsia="思源黑体 Regular" w:hAnsi="思源黑体 Regular"/>
          <w:lang w:eastAsia="zh-CN"/>
        </w:rPr>
      </w:pPr>
      <w:r>
        <w:rPr>
          <w:rFonts w:ascii="思源黑体 Regular" w:eastAsia="思源黑体 Regular" w:hAnsi="思源黑体 Regular" w:hint="eastAsia"/>
          <w:lang w:eastAsia="zh-CN"/>
        </w:rPr>
        <w:t>靠近底部的开孔用于安装绑绳。</w:t>
      </w:r>
    </w:p>
    <w:p w14:paraId="0A495876" w14:textId="77777777" w:rsidR="00B03E97" w:rsidRPr="00975292" w:rsidRDefault="00961CF1" w:rsidP="00975292">
      <w:pPr>
        <w:pStyle w:val="2"/>
        <w:adjustRightInd w:val="0"/>
        <w:snapToGrid w:val="0"/>
        <w:spacing w:line="180" w:lineRule="auto"/>
        <w:contextualSpacing w:val="0"/>
        <w:rPr>
          <w:rFonts w:ascii="思源黑体 Regular" w:eastAsia="思源黑体 Regular" w:hAnsi="思源黑体 Regular" w:cs="Times New Roman"/>
          <w:lang w:eastAsia="zh-CN"/>
        </w:rPr>
      </w:pPr>
      <w:r>
        <w:rPr>
          <w:rFonts w:ascii="思源黑体 Regular" w:eastAsia="思源黑体 Regular" w:hAnsi="思源黑体 Regular" w:cs="Times New Roman" w:hint="eastAsia"/>
          <w:lang w:eastAsia="zh-CN"/>
        </w:rPr>
        <w:t>位于底部开孔处的左右两侧分别有一个较小的圆形螺丝孔。</w:t>
      </w:r>
      <w:r w:rsidR="00F67880" w:rsidRPr="00975292">
        <w:rPr>
          <w:rFonts w:ascii="思源黑体 Regular" w:eastAsia="思源黑体 Regular" w:hAnsi="思源黑体 Regular" w:cs="Times New Roman" w:hint="eastAsia"/>
          <w:lang w:eastAsia="zh-CN"/>
        </w:rPr>
        <w:br w:type="page"/>
      </w:r>
    </w:p>
    <w:p w14:paraId="3AD36668" w14:textId="77777777" w:rsidR="00B03E97" w:rsidRPr="00975292" w:rsidRDefault="00961CF1" w:rsidP="00975292">
      <w:pPr>
        <w:pStyle w:val="1"/>
        <w:adjustRightInd w:val="0"/>
        <w:snapToGrid w:val="0"/>
        <w:spacing w:before="0" w:line="180" w:lineRule="auto"/>
        <w:rPr>
          <w:rFonts w:ascii="思源黑体 Regular" w:eastAsia="思源黑体 Regular" w:hAnsi="思源黑体 Regular"/>
          <w:lang w:eastAsia="zh-CN"/>
        </w:rPr>
      </w:pPr>
      <w:r>
        <w:rPr>
          <w:rFonts w:ascii="思源黑体 Regular" w:eastAsia="思源黑体 Regular" w:hAnsi="思源黑体 Regular" w:hint="eastAsia"/>
          <w:lang w:eastAsia="zh-CN"/>
        </w:rPr>
        <w:lastRenderedPageBreak/>
        <w:t>底部</w:t>
      </w:r>
    </w:p>
    <w:p w14:paraId="5B0C7ED1" w14:textId="77777777" w:rsidR="00B03E97" w:rsidRPr="00975292" w:rsidRDefault="00961CF1" w:rsidP="00975292">
      <w:pPr>
        <w:adjustRightInd w:val="0"/>
        <w:snapToGrid w:val="0"/>
        <w:spacing w:line="180" w:lineRule="auto"/>
        <w:rPr>
          <w:rFonts w:ascii="思源黑体 Regular" w:eastAsia="思源黑体 Regular" w:hAnsi="思源黑体 Regular" w:cs="Times New Roman"/>
          <w:color w:val="000000" w:themeColor="text1"/>
          <w:sz w:val="24"/>
          <w:szCs w:val="28"/>
          <w:lang w:eastAsia="zh-CN"/>
        </w:rPr>
      </w:pPr>
      <w:r>
        <w:rPr>
          <w:rFonts w:ascii="思源黑体 Regular" w:eastAsia="思源黑体 Regular" w:hAnsi="思源黑体 Regular" w:cs="Times New Roman" w:hint="eastAsia"/>
          <w:color w:val="000000" w:themeColor="text1"/>
          <w:sz w:val="24"/>
          <w:lang w:eastAsia="zh-CN"/>
        </w:rPr>
        <w:t>请将设备平躺并使其屏幕面向上。此时，设备底部</w:t>
      </w:r>
      <w:r w:rsidR="00551C0A">
        <w:rPr>
          <w:rFonts w:ascii="思源黑体 Regular" w:eastAsia="思源黑体 Regular" w:hAnsi="思源黑体 Regular" w:cs="Times New Roman" w:hint="eastAsia"/>
          <w:color w:val="000000" w:themeColor="text1"/>
          <w:sz w:val="24"/>
          <w:lang w:eastAsia="zh-CN"/>
        </w:rPr>
        <w:t>的各部件从上到下依次为：</w:t>
      </w:r>
    </w:p>
    <w:p w14:paraId="096A0C5E" w14:textId="77777777" w:rsidR="00B03E97" w:rsidRPr="00551C0A" w:rsidRDefault="00551C0A" w:rsidP="00551C0A">
      <w:pPr>
        <w:pStyle w:val="2"/>
        <w:numPr>
          <w:ilvl w:val="0"/>
          <w:numId w:val="1"/>
        </w:numPr>
        <w:adjustRightInd w:val="0"/>
        <w:snapToGrid w:val="0"/>
        <w:spacing w:line="180" w:lineRule="auto"/>
        <w:contextualSpacing w:val="0"/>
        <w:rPr>
          <w:rFonts w:ascii="思源黑体 Regular" w:eastAsia="思源黑体 Regular" w:hAnsi="思源黑体 Regular" w:cs="Times New Roman"/>
          <w:color w:val="auto"/>
          <w:lang w:eastAsia="zh-CN"/>
        </w:rPr>
      </w:pPr>
      <w:r>
        <w:rPr>
          <w:rFonts w:ascii="思源黑体 Regular" w:eastAsia="思源黑体 Regular" w:hAnsi="思源黑体 Regular" w:cs="Times New Roman" w:hint="eastAsia"/>
          <w:color w:val="auto"/>
          <w:lang w:eastAsia="zh-CN"/>
        </w:rPr>
        <w:t>一对圆形橡胶垫分别位于上方左右两端。</w:t>
      </w:r>
    </w:p>
    <w:p w14:paraId="44692FF7" w14:textId="77777777" w:rsidR="00B03E97" w:rsidRPr="00975292" w:rsidRDefault="00551C0A" w:rsidP="00975292">
      <w:pPr>
        <w:pStyle w:val="2"/>
        <w:adjustRightInd w:val="0"/>
        <w:snapToGrid w:val="0"/>
        <w:spacing w:line="180" w:lineRule="auto"/>
        <w:contextualSpacing w:val="0"/>
        <w:rPr>
          <w:rFonts w:ascii="思源黑体 Regular" w:eastAsia="思源黑体 Regular" w:hAnsi="思源黑体 Regular" w:cs="Times New Roman"/>
          <w:lang w:eastAsia="zh-CN"/>
        </w:rPr>
      </w:pPr>
      <w:r>
        <w:rPr>
          <w:rFonts w:ascii="思源黑体 Regular" w:eastAsia="思源黑体 Regular" w:hAnsi="思源黑体 Regular" w:cs="Times New Roman" w:hint="eastAsia"/>
          <w:lang w:eastAsia="zh-CN"/>
        </w:rPr>
        <w:t>中央偏上位置有一个螺丝孔，即</w:t>
      </w:r>
      <w:r>
        <w:rPr>
          <w:rFonts w:ascii="思源黑体 Regular" w:eastAsia="思源黑体 Regular" w:hAnsi="思源黑体 Regular" w:hint="eastAsia"/>
          <w:lang w:eastAsia="zh-CN"/>
        </w:rPr>
        <w:t>用于安装三脚架的四分之一英寸螺丝孔。</w:t>
      </w:r>
    </w:p>
    <w:p w14:paraId="1261EAF4" w14:textId="77777777" w:rsidR="002C3A15" w:rsidRPr="00975292" w:rsidRDefault="00551C0A" w:rsidP="00975292">
      <w:pPr>
        <w:pStyle w:val="2"/>
        <w:adjustRightInd w:val="0"/>
        <w:snapToGrid w:val="0"/>
        <w:spacing w:line="180" w:lineRule="auto"/>
        <w:contextualSpacing w:val="0"/>
        <w:rPr>
          <w:rFonts w:ascii="思源黑体 Regular" w:eastAsia="思源黑体 Regular" w:hAnsi="思源黑体 Regular" w:cs="Times New Roman"/>
          <w:lang w:eastAsia="zh-CN"/>
        </w:rPr>
      </w:pPr>
      <w:r>
        <w:rPr>
          <w:rFonts w:ascii="思源黑体 Regular" w:eastAsia="思源黑体 Regular" w:hAnsi="思源黑体 Regular" w:cs="Times New Roman" w:hint="eastAsia"/>
          <w:lang w:eastAsia="zh-CN"/>
        </w:rPr>
        <w:t>该螺丝孔的右侧</w:t>
      </w:r>
      <w:r w:rsidR="00ED20A2">
        <w:rPr>
          <w:rFonts w:ascii="思源黑体 Regular" w:eastAsia="思源黑体 Regular" w:hAnsi="思源黑体 Regular" w:cs="Times New Roman" w:hint="eastAsia"/>
          <w:lang w:eastAsia="zh-CN"/>
        </w:rPr>
        <w:t>有一处凹陷，即</w:t>
      </w:r>
      <w:r w:rsidR="00B03E97" w:rsidRPr="00975292">
        <w:rPr>
          <w:rFonts w:ascii="思源黑体 Regular" w:eastAsia="思源黑体 Regular" w:hAnsi="思源黑体 Regular" w:cs="Times New Roman" w:hint="eastAsia"/>
          <w:lang w:eastAsia="zh-CN"/>
        </w:rPr>
        <w:t>microSD</w:t>
      </w:r>
      <w:r w:rsidR="00ED20A2">
        <w:rPr>
          <w:rFonts w:ascii="思源黑体 Regular" w:eastAsia="思源黑体 Regular" w:hAnsi="思源黑体 Regular" w:cs="Times New Roman" w:hint="eastAsia"/>
          <w:lang w:eastAsia="zh-CN"/>
        </w:rPr>
        <w:t>卡插槽护盖。</w:t>
      </w:r>
      <w:r w:rsidR="00ED20A2" w:rsidRPr="0015186E">
        <w:rPr>
          <w:rFonts w:ascii="思源黑体 Regular" w:eastAsia="思源黑体 Regular" w:hAnsi="思源黑体 Regular" w:cs="Times New Roman" w:hint="eastAsia"/>
          <w:color w:val="auto"/>
          <w:lang w:eastAsia="zh-CN"/>
        </w:rPr>
        <w:t>您可以将指甲嵌入护盖上方的边缘凹口并将其打开。装入microSD卡时，请使microSD卡</w:t>
      </w:r>
      <w:r w:rsidR="00ED20A2">
        <w:rPr>
          <w:rFonts w:ascii="思源黑体 Regular" w:eastAsia="思源黑体 Regular" w:hAnsi="思源黑体 Regular" w:cs="Times New Roman" w:hint="eastAsia"/>
          <w:color w:val="auto"/>
          <w:lang w:eastAsia="zh-CN"/>
        </w:rPr>
        <w:t>的</w:t>
      </w:r>
      <w:r w:rsidR="00ED20A2" w:rsidRPr="0015186E">
        <w:rPr>
          <w:rFonts w:ascii="思源黑体 Regular" w:eastAsia="思源黑体 Regular" w:hAnsi="思源黑体 Regular" w:cs="Times New Roman" w:hint="eastAsia"/>
          <w:color w:val="auto"/>
          <w:lang w:eastAsia="zh-CN"/>
        </w:rPr>
        <w:t>锯齿边指向设备</w:t>
      </w:r>
      <w:r w:rsidR="00ED20A2">
        <w:rPr>
          <w:rFonts w:ascii="思源黑体 Regular" w:eastAsia="思源黑体 Regular" w:hAnsi="思源黑体 Regular" w:cs="Times New Roman" w:hint="eastAsia"/>
          <w:color w:val="auto"/>
          <w:lang w:eastAsia="zh-CN"/>
        </w:rPr>
        <w:t>左方并插入。这样，存储卡的触点将面朝上</w:t>
      </w:r>
      <w:r w:rsidR="00ED20A2" w:rsidRPr="0015186E">
        <w:rPr>
          <w:rFonts w:ascii="思源黑体 Regular" w:eastAsia="思源黑体 Regular" w:hAnsi="思源黑体 Regular" w:cs="Times New Roman" w:hint="eastAsia"/>
          <w:color w:val="auto"/>
          <w:lang w:eastAsia="zh-CN"/>
        </w:rPr>
        <w:t>方。请将存储卡完全插入卡槽中。再次向内按下存储卡将使其弹出。</w:t>
      </w:r>
      <w:r w:rsidR="00ED20A2">
        <w:rPr>
          <w:rFonts w:ascii="思源黑体 Regular" w:eastAsia="思源黑体 Regular" w:hAnsi="思源黑体 Regular" w:cs="Times New Roman" w:hint="eastAsia"/>
          <w:color w:val="auto"/>
          <w:lang w:eastAsia="zh-CN"/>
        </w:rPr>
        <w:t>关上护盖时，请</w:t>
      </w:r>
      <w:r w:rsidR="0064000E">
        <w:rPr>
          <w:rFonts w:ascii="思源黑体 Regular" w:eastAsia="思源黑体 Regular" w:hAnsi="思源黑体 Regular" w:cs="Times New Roman" w:hint="eastAsia"/>
          <w:color w:val="auto"/>
          <w:lang w:eastAsia="zh-CN"/>
        </w:rPr>
        <w:t>按紧护盖并使其</w:t>
      </w:r>
      <w:r w:rsidR="00BF306B">
        <w:rPr>
          <w:rFonts w:ascii="思源黑体 Regular" w:eastAsia="思源黑体 Regular" w:hAnsi="思源黑体 Regular" w:cs="Times New Roman" w:hint="eastAsia"/>
          <w:color w:val="auto"/>
          <w:lang w:eastAsia="zh-CN"/>
        </w:rPr>
        <w:t>与底部</w:t>
      </w:r>
      <w:r w:rsidR="0064000E">
        <w:rPr>
          <w:rFonts w:ascii="思源黑体 Regular" w:eastAsia="思源黑体 Regular" w:hAnsi="思源黑体 Regular" w:cs="Times New Roman" w:hint="eastAsia"/>
          <w:color w:val="auto"/>
          <w:lang w:eastAsia="zh-CN"/>
        </w:rPr>
        <w:t>完全贴合。</w:t>
      </w:r>
    </w:p>
    <w:p w14:paraId="517F4C69" w14:textId="77777777" w:rsidR="00551C0A" w:rsidRPr="00551C0A" w:rsidRDefault="00551C0A" w:rsidP="00551C0A">
      <w:pPr>
        <w:pStyle w:val="2"/>
        <w:numPr>
          <w:ilvl w:val="0"/>
          <w:numId w:val="1"/>
        </w:numPr>
        <w:adjustRightInd w:val="0"/>
        <w:snapToGrid w:val="0"/>
        <w:spacing w:line="180" w:lineRule="auto"/>
        <w:contextualSpacing w:val="0"/>
        <w:rPr>
          <w:rFonts w:ascii="思源黑体 Regular" w:eastAsia="思源黑体 Regular" w:hAnsi="思源黑体 Regular" w:cs="Times New Roman"/>
          <w:color w:val="auto"/>
          <w:lang w:eastAsia="zh-CN"/>
        </w:rPr>
      </w:pPr>
      <w:r>
        <w:rPr>
          <w:rFonts w:ascii="思源黑体 Regular" w:eastAsia="思源黑体 Regular" w:hAnsi="思源黑体 Regular" w:cs="Times New Roman" w:hint="eastAsia"/>
          <w:color w:val="auto"/>
          <w:lang w:eastAsia="zh-CN"/>
        </w:rPr>
        <w:t>一对圆形橡胶垫分别位于下方左右两端。</w:t>
      </w:r>
    </w:p>
    <w:p w14:paraId="1BA333B6" w14:textId="77777777" w:rsidR="00B03E97" w:rsidRPr="00551C0A" w:rsidRDefault="00B03E97" w:rsidP="00975292">
      <w:pPr>
        <w:pStyle w:val="2"/>
        <w:numPr>
          <w:ilvl w:val="0"/>
          <w:numId w:val="0"/>
        </w:numPr>
        <w:adjustRightInd w:val="0"/>
        <w:snapToGrid w:val="0"/>
        <w:spacing w:line="180" w:lineRule="auto"/>
        <w:contextualSpacing w:val="0"/>
        <w:rPr>
          <w:rFonts w:ascii="思源黑体 Regular" w:eastAsia="思源黑体 Regular" w:hAnsi="思源黑体 Regular" w:cs="Times New Roman"/>
          <w:lang w:eastAsia="zh-CN"/>
        </w:rPr>
      </w:pPr>
    </w:p>
    <w:p w14:paraId="5F037F3E" w14:textId="77777777" w:rsidR="00663342" w:rsidRPr="00975292" w:rsidRDefault="00D43515" w:rsidP="00975292">
      <w:pPr>
        <w:adjustRightInd w:val="0"/>
        <w:snapToGrid w:val="0"/>
        <w:spacing w:line="180" w:lineRule="auto"/>
        <w:jc w:val="right"/>
        <w:rPr>
          <w:rFonts w:ascii="思源黑体 Regular" w:eastAsia="思源黑体 Regular" w:hAnsi="思源黑体 Regular" w:cs="Times New Roman"/>
          <w:color w:val="000000" w:themeColor="text1"/>
          <w:sz w:val="24"/>
          <w:lang w:eastAsia="zh-CN"/>
        </w:rPr>
      </w:pPr>
      <w:r w:rsidRPr="00975292">
        <w:rPr>
          <w:rFonts w:ascii="思源黑体 Regular" w:eastAsia="思源黑体 Regular" w:hAnsi="思源黑体 Regular" w:cs="Times New Roman" w:hint="eastAsia"/>
          <w:color w:val="000000" w:themeColor="text1"/>
          <w:sz w:val="24"/>
          <w:lang w:eastAsia="zh-CN"/>
        </w:rPr>
        <w:t>H2essential</w:t>
      </w:r>
      <w:r w:rsidR="00285122">
        <w:rPr>
          <w:rFonts w:ascii="思源黑体 Regular" w:eastAsia="思源黑体 Regular" w:hAnsi="思源黑体 Regular" w:cs="Times New Roman" w:hint="eastAsia"/>
          <w:color w:val="000000" w:themeColor="text1"/>
          <w:sz w:val="24"/>
          <w:lang w:eastAsia="zh-CN"/>
        </w:rPr>
        <w:t>各部件的说明全部讲解完成。</w:t>
      </w:r>
    </w:p>
    <w:p w14:paraId="24355B38" w14:textId="0F9A970F" w:rsidR="00A06C21" w:rsidRPr="00975292" w:rsidRDefault="00B03E97" w:rsidP="00975292">
      <w:pPr>
        <w:adjustRightInd w:val="0"/>
        <w:snapToGrid w:val="0"/>
        <w:spacing w:line="180" w:lineRule="auto"/>
        <w:jc w:val="right"/>
        <w:rPr>
          <w:rFonts w:ascii="思源黑体 Regular" w:eastAsia="思源黑体 Regular" w:hAnsi="思源黑体 Regular" w:cs="Times New Roman"/>
          <w:color w:val="000000" w:themeColor="text1"/>
          <w:szCs w:val="22"/>
          <w:lang w:eastAsia="zh-CN"/>
        </w:rPr>
      </w:pPr>
      <w:r w:rsidRPr="00975292">
        <w:rPr>
          <w:rFonts w:ascii="思源黑体 Regular" w:eastAsia="思源黑体 Regular" w:hAnsi="思源黑体 Regular" w:cs="Times New Roman" w:hint="eastAsia"/>
          <w:color w:val="000000" w:themeColor="text1"/>
          <w:sz w:val="24"/>
          <w:lang w:eastAsia="zh-CN"/>
        </w:rPr>
        <w:br/>
      </w:r>
      <w:r w:rsidRPr="00975292">
        <w:rPr>
          <w:rFonts w:ascii="思源黑体 Regular" w:eastAsia="思源黑体 Regular" w:hAnsi="思源黑体 Regular" w:cs="Times New Roman" w:hint="eastAsia"/>
          <w:color w:val="000000" w:themeColor="text1"/>
          <w:sz w:val="24"/>
          <w:lang w:eastAsia="zh-CN"/>
        </w:rPr>
        <w:br/>
      </w:r>
      <w:r w:rsidRPr="00975292">
        <w:rPr>
          <w:rFonts w:ascii="思源黑体 Regular" w:eastAsia="思源黑体 Regular" w:hAnsi="思源黑体 Regular" w:cs="Times New Roman" w:hint="eastAsia"/>
          <w:color w:val="000000" w:themeColor="text1"/>
          <w:lang w:eastAsia="zh-CN"/>
        </w:rPr>
        <w:br/>
      </w:r>
      <w:r w:rsidRPr="00975292">
        <w:rPr>
          <w:rFonts w:ascii="思源黑体 Regular" w:eastAsia="思源黑体 Regular" w:hAnsi="思源黑体 Regular" w:cs="Times New Roman" w:hint="eastAsia"/>
          <w:color w:val="000000" w:themeColor="text1"/>
          <w:lang w:eastAsia="zh-CN"/>
        </w:rPr>
        <w:br/>
      </w:r>
      <w:r w:rsidRPr="00975292">
        <w:rPr>
          <w:rFonts w:ascii="思源黑体 Regular" w:eastAsia="思源黑体 Regular" w:hAnsi="思源黑体 Regular" w:cs="Times New Roman" w:hint="eastAsia"/>
          <w:color w:val="000000" w:themeColor="text1"/>
          <w:lang w:eastAsia="zh-CN"/>
        </w:rPr>
        <w:br/>
      </w:r>
      <w:r w:rsidRPr="00975292">
        <w:rPr>
          <w:rFonts w:ascii="思源黑体 Regular" w:eastAsia="思源黑体 Regular" w:hAnsi="思源黑体 Regular" w:cs="Times New Roman" w:hint="eastAsia"/>
          <w:color w:val="000000" w:themeColor="text1"/>
          <w:lang w:eastAsia="zh-CN"/>
        </w:rPr>
        <w:br/>
      </w:r>
      <w:r w:rsidRPr="00975292">
        <w:rPr>
          <w:rFonts w:ascii="思源黑体 Regular" w:eastAsia="思源黑体 Regular" w:hAnsi="思源黑体 Regular" w:cs="Times New Roman" w:hint="eastAsia"/>
          <w:color w:val="000000" w:themeColor="text1"/>
          <w:lang w:eastAsia="zh-CN"/>
        </w:rPr>
        <w:br/>
      </w:r>
      <w:r w:rsidRPr="00975292">
        <w:rPr>
          <w:rFonts w:ascii="思源黑体 Regular" w:eastAsia="思源黑体 Regular" w:hAnsi="思源黑体 Regular" w:cs="Times New Roman" w:hint="eastAsia"/>
          <w:color w:val="000000" w:themeColor="text1"/>
          <w:lang w:eastAsia="zh-CN"/>
        </w:rPr>
        <w:br/>
      </w:r>
      <w:r w:rsidRPr="00975292">
        <w:rPr>
          <w:rFonts w:ascii="思源黑体 Regular" w:eastAsia="思源黑体 Regular" w:hAnsi="思源黑体 Regular" w:cs="Times New Roman" w:hint="eastAsia"/>
          <w:color w:val="000000" w:themeColor="text1"/>
          <w:lang w:eastAsia="zh-CN"/>
        </w:rPr>
        <w:br/>
      </w:r>
      <w:r w:rsidRPr="00975292">
        <w:rPr>
          <w:rFonts w:ascii="思源黑体 Regular" w:eastAsia="思源黑体 Regular" w:hAnsi="思源黑体 Regular" w:cs="Times New Roman" w:hint="eastAsia"/>
          <w:color w:val="000000" w:themeColor="text1"/>
          <w:lang w:eastAsia="zh-CN"/>
        </w:rPr>
        <w:br/>
      </w:r>
      <w:r w:rsidRPr="00975292">
        <w:rPr>
          <w:rFonts w:ascii="思源黑体 Regular" w:eastAsia="思源黑体 Regular" w:hAnsi="思源黑体 Regular" w:cs="Times New Roman" w:hint="eastAsia"/>
          <w:color w:val="000000" w:themeColor="text1"/>
          <w:lang w:eastAsia="zh-CN"/>
        </w:rPr>
        <w:br/>
      </w:r>
      <w:r w:rsidRPr="00975292">
        <w:rPr>
          <w:rFonts w:ascii="思源黑体 Regular" w:eastAsia="思源黑体 Regular" w:hAnsi="思源黑体 Regular" w:cs="Times New Roman" w:hint="eastAsia"/>
          <w:color w:val="000000" w:themeColor="text1"/>
          <w:lang w:eastAsia="zh-CN"/>
        </w:rPr>
        <w:br/>
      </w:r>
      <w:r w:rsidRPr="00975292">
        <w:rPr>
          <w:rFonts w:ascii="思源黑体 Regular" w:eastAsia="思源黑体 Regular" w:hAnsi="思源黑体 Regular" w:cs="Times New Roman" w:hint="eastAsia"/>
          <w:color w:val="000000" w:themeColor="text1"/>
          <w:lang w:eastAsia="zh-CN"/>
        </w:rPr>
        <w:br/>
      </w:r>
      <w:r w:rsidRPr="00975292">
        <w:rPr>
          <w:rFonts w:ascii="思源黑体 Regular" w:eastAsia="思源黑体 Regular" w:hAnsi="思源黑体 Regular" w:cs="Times New Roman" w:hint="eastAsia"/>
          <w:color w:val="000000" w:themeColor="text1"/>
          <w:lang w:eastAsia="zh-CN"/>
        </w:rPr>
        <w:br/>
      </w:r>
      <w:r w:rsidRPr="00975292">
        <w:rPr>
          <w:rFonts w:ascii="思源黑体 Regular" w:eastAsia="思源黑体 Regular" w:hAnsi="思源黑体 Regular" w:cs="Times New Roman" w:hint="eastAsia"/>
          <w:color w:val="000000" w:themeColor="text1"/>
          <w:lang w:eastAsia="zh-CN"/>
        </w:rPr>
        <w:br/>
      </w:r>
      <w:r w:rsidRPr="00975292">
        <w:rPr>
          <w:rFonts w:ascii="思源黑体 Regular" w:eastAsia="思源黑体 Regular" w:hAnsi="思源黑体 Regular" w:cs="Times New Roman" w:hint="eastAsia"/>
          <w:color w:val="000000" w:themeColor="text1"/>
          <w:lang w:eastAsia="zh-CN"/>
        </w:rPr>
        <w:br/>
      </w:r>
      <w:r w:rsidRPr="00975292">
        <w:rPr>
          <w:rFonts w:ascii="思源黑体 Regular" w:eastAsia="思源黑体 Regular" w:hAnsi="思源黑体 Regular" w:cs="Times New Roman" w:hint="eastAsia"/>
          <w:color w:val="000000" w:themeColor="text1"/>
          <w:lang w:eastAsia="zh-CN"/>
        </w:rPr>
        <w:br/>
      </w:r>
      <w:r w:rsidRPr="00975292">
        <w:rPr>
          <w:rFonts w:ascii="思源黑体 Regular" w:eastAsia="思源黑体 Regular" w:hAnsi="思源黑体 Regular" w:cs="Times New Roman" w:hint="eastAsia"/>
          <w:color w:val="000000" w:themeColor="text1"/>
          <w:lang w:eastAsia="zh-CN"/>
        </w:rPr>
        <w:br/>
      </w:r>
      <w:r w:rsidRPr="00975292">
        <w:rPr>
          <w:rFonts w:ascii="思源黑体 Regular" w:eastAsia="思源黑体 Regular" w:hAnsi="思源黑体 Regular" w:cs="Times New Roman" w:hint="eastAsia"/>
          <w:color w:val="000000" w:themeColor="text1"/>
          <w:lang w:eastAsia="zh-CN"/>
        </w:rPr>
        <w:br/>
      </w:r>
      <w:r w:rsidR="00CF10D0" w:rsidRPr="00975292">
        <w:rPr>
          <w:rFonts w:ascii="思源黑体 Regular" w:eastAsia="思源黑体 Regular" w:hAnsi="思源黑体 Regular" w:cs="Times New Roman" w:hint="eastAsia"/>
          <w:color w:val="000000" w:themeColor="text1"/>
          <w:lang w:eastAsia="zh-CN"/>
        </w:rPr>
        <w:br/>
      </w:r>
      <w:r w:rsidR="00CF10D0" w:rsidRPr="00975292">
        <w:rPr>
          <w:rFonts w:ascii="思源黑体 Regular" w:eastAsia="思源黑体 Regular" w:hAnsi="思源黑体 Regular" w:cs="Times New Roman" w:hint="eastAsia"/>
          <w:color w:val="000000" w:themeColor="text1"/>
          <w:lang w:eastAsia="zh-CN"/>
        </w:rPr>
        <w:br/>
      </w:r>
      <w:r w:rsidR="00CF10D0" w:rsidRPr="00975292">
        <w:rPr>
          <w:rFonts w:ascii="思源黑体 Regular" w:eastAsia="思源黑体 Regular" w:hAnsi="思源黑体 Regular" w:cs="Times New Roman" w:hint="eastAsia"/>
          <w:color w:val="000000" w:themeColor="text1"/>
          <w:lang w:eastAsia="zh-CN"/>
        </w:rPr>
        <w:br/>
      </w:r>
      <w:r w:rsidR="00CF10D0" w:rsidRPr="00975292">
        <w:rPr>
          <w:rFonts w:ascii="思源黑体 Regular" w:eastAsia="思源黑体 Regular" w:hAnsi="思源黑体 Regular" w:cs="Times New Roman" w:hint="eastAsia"/>
          <w:color w:val="000000" w:themeColor="text1"/>
          <w:lang w:eastAsia="zh-CN"/>
        </w:rPr>
        <w:br/>
      </w:r>
      <w:r w:rsidR="00CF10D0" w:rsidRPr="00975292">
        <w:rPr>
          <w:rFonts w:ascii="思源黑体 Regular" w:eastAsia="思源黑体 Regular" w:hAnsi="思源黑体 Regular" w:cs="Times New Roman" w:hint="eastAsia"/>
          <w:color w:val="000000" w:themeColor="text1"/>
          <w:lang w:eastAsia="zh-CN"/>
        </w:rPr>
        <w:br/>
      </w:r>
      <w:r w:rsidR="00CF10D0" w:rsidRPr="00975292">
        <w:rPr>
          <w:rFonts w:ascii="思源黑体 Regular" w:eastAsia="思源黑体 Regular" w:hAnsi="思源黑体 Regular" w:cs="Times New Roman" w:hint="eastAsia"/>
          <w:color w:val="000000" w:themeColor="text1"/>
          <w:lang w:eastAsia="zh-CN"/>
        </w:rPr>
        <w:br/>
      </w:r>
      <w:r w:rsidR="00CF10D0" w:rsidRPr="00975292">
        <w:rPr>
          <w:rFonts w:ascii="思源黑体 Regular" w:eastAsia="思源黑体 Regular" w:hAnsi="思源黑体 Regular" w:cs="Times New Roman" w:hint="eastAsia"/>
          <w:color w:val="000000" w:themeColor="text1"/>
          <w:lang w:eastAsia="zh-CN"/>
        </w:rPr>
        <w:br/>
      </w:r>
      <w:r w:rsidR="00CF10D0" w:rsidRPr="00975292">
        <w:rPr>
          <w:rFonts w:ascii="思源黑体 Regular" w:eastAsia="思源黑体 Regular" w:hAnsi="思源黑体 Regular" w:cs="Times New Roman" w:hint="eastAsia"/>
          <w:color w:val="000000" w:themeColor="text1"/>
          <w:lang w:eastAsia="zh-CN"/>
        </w:rPr>
        <w:br/>
      </w:r>
      <w:r w:rsidR="00CF10D0" w:rsidRPr="00975292">
        <w:rPr>
          <w:rFonts w:ascii="思源黑体 Regular" w:eastAsia="思源黑体 Regular" w:hAnsi="思源黑体 Regular" w:cs="Times New Roman" w:hint="eastAsia"/>
          <w:color w:val="000000" w:themeColor="text1"/>
          <w:lang w:eastAsia="zh-CN"/>
        </w:rPr>
        <w:br/>
      </w:r>
      <w:r w:rsidR="00CF10D0" w:rsidRPr="00975292">
        <w:rPr>
          <w:rFonts w:ascii="思源黑体 Regular" w:eastAsia="思源黑体 Regular" w:hAnsi="思源黑体 Regular" w:cs="Times New Roman" w:hint="eastAsia"/>
          <w:color w:val="000000" w:themeColor="text1"/>
          <w:lang w:eastAsia="zh-CN"/>
        </w:rPr>
        <w:br/>
      </w:r>
      <w:r w:rsidR="00CF10D0" w:rsidRPr="00975292">
        <w:rPr>
          <w:rFonts w:ascii="思源黑体 Regular" w:eastAsia="思源黑体 Regular" w:hAnsi="思源黑体 Regular" w:cs="Times New Roman" w:hint="eastAsia"/>
          <w:color w:val="000000" w:themeColor="text1"/>
          <w:lang w:eastAsia="zh-CN"/>
        </w:rPr>
        <w:br/>
      </w:r>
      <w:r w:rsidR="00CF10D0" w:rsidRPr="00975292">
        <w:rPr>
          <w:rFonts w:ascii="思源黑体 Regular" w:eastAsia="思源黑体 Regular" w:hAnsi="思源黑体 Regular" w:cs="Times New Roman" w:hint="eastAsia"/>
          <w:color w:val="000000" w:themeColor="text1"/>
          <w:lang w:eastAsia="zh-CN"/>
        </w:rPr>
        <w:br/>
      </w:r>
      <w:r w:rsidR="00CF10D0" w:rsidRPr="00975292">
        <w:rPr>
          <w:rFonts w:ascii="思源黑体 Regular" w:eastAsia="思源黑体 Regular" w:hAnsi="思源黑体 Regular" w:cs="Times New Roman" w:hint="eastAsia"/>
          <w:color w:val="000000" w:themeColor="text1"/>
          <w:lang w:eastAsia="zh-CN"/>
        </w:rPr>
        <w:br/>
      </w:r>
      <w:r w:rsidR="00CF10D0" w:rsidRPr="00975292">
        <w:rPr>
          <w:rFonts w:ascii="思源黑体 Regular" w:eastAsia="思源黑体 Regular" w:hAnsi="思源黑体 Regular" w:cs="Times New Roman" w:hint="eastAsia"/>
          <w:color w:val="000000" w:themeColor="text1"/>
          <w:lang w:eastAsia="zh-CN"/>
        </w:rPr>
        <w:br/>
      </w:r>
      <w:r w:rsidR="00CF10D0" w:rsidRPr="00975292">
        <w:rPr>
          <w:rFonts w:ascii="思源黑体 Regular" w:eastAsia="思源黑体 Regular" w:hAnsi="思源黑体 Regular" w:cs="Times New Roman" w:hint="eastAsia"/>
          <w:color w:val="000000" w:themeColor="text1"/>
          <w:lang w:eastAsia="zh-CN"/>
        </w:rPr>
        <w:br/>
      </w:r>
      <w:r w:rsidRPr="00975292">
        <w:rPr>
          <w:rFonts w:ascii="思源黑体 Regular" w:eastAsia="思源黑体 Regular" w:hAnsi="思源黑体 Regular" w:cs="Times New Roman" w:hint="eastAsia"/>
          <w:color w:val="000000" w:themeColor="text1"/>
          <w:lang w:eastAsia="zh-CN"/>
        </w:rPr>
        <w:br/>
        <w:t>© 2025 ZOOM CORPORATION Z2I-55</w:t>
      </w:r>
      <w:r w:rsidR="00191DD1">
        <w:rPr>
          <w:rFonts w:ascii="思源黑体 Regular" w:eastAsia="思源黑体 Regular" w:hAnsi="思源黑体 Regular" w:cs="Times New Roman" w:hint="eastAsia"/>
          <w:color w:val="000000" w:themeColor="text1"/>
          <w:lang w:eastAsia="zh-CN"/>
        </w:rPr>
        <w:t>23</w:t>
      </w:r>
      <w:r w:rsidRPr="00975292">
        <w:rPr>
          <w:rFonts w:ascii="思源黑体 Regular" w:eastAsia="思源黑体 Regular" w:hAnsi="思源黑体 Regular" w:cs="Times New Roman" w:hint="eastAsia"/>
          <w:color w:val="000000" w:themeColor="text1"/>
          <w:lang w:eastAsia="zh-CN"/>
        </w:rPr>
        <w:t>-01</w:t>
      </w:r>
      <w:bookmarkEnd w:id="0"/>
    </w:p>
    <w:sectPr w:rsidR="00A06C21" w:rsidRPr="00975292" w:rsidSect="00E90EA2">
      <w:headerReference w:type="default" r:id="rId8"/>
      <w:footerReference w:type="default" r:id="rId9"/>
      <w:pgSz w:w="11906" w:h="16838"/>
      <w:pgMar w:top="720" w:right="720" w:bottom="720" w:left="72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89BB2" w14:textId="77777777" w:rsidR="004128DD" w:rsidRDefault="004128DD">
      <w:r>
        <w:separator/>
      </w:r>
    </w:p>
  </w:endnote>
  <w:endnote w:type="continuationSeparator" w:id="0">
    <w:p w14:paraId="71CCD003" w14:textId="77777777" w:rsidR="004128DD" w:rsidRDefault="0041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DengXian Light">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思源黑体 Regular">
    <w:altName w:val="Microsoft YaHei"/>
    <w:panose1 w:val="00000000000000000000"/>
    <w:charset w:val="86"/>
    <w:family w:val="swiss"/>
    <w:notTrueType/>
    <w:pitch w:val="variable"/>
    <w:sig w:usb0="30000207" w:usb1="2BDF3C10" w:usb2="00000016" w:usb3="00000000" w:csb0="002E0107"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77942"/>
      <w:docPartObj>
        <w:docPartGallery w:val="Page Numbers (Bottom of Page)"/>
        <w:docPartUnique/>
      </w:docPartObj>
    </w:sdtPr>
    <w:sdtEndPr/>
    <w:sdtContent>
      <w:p w14:paraId="60C03D58" w14:textId="77777777" w:rsidR="00266A4F" w:rsidRPr="005D1C5F" w:rsidRDefault="001C2782">
        <w:pPr>
          <w:pStyle w:val="ac"/>
          <w:jc w:val="center"/>
        </w:pPr>
        <w:r w:rsidRPr="005D1C5F">
          <w:fldChar w:fldCharType="begin"/>
        </w:r>
        <w:r w:rsidR="00F33F85" w:rsidRPr="005D1C5F">
          <w:instrText>PAGE   \* MERGEFORMAT</w:instrText>
        </w:r>
        <w:r w:rsidRPr="005D1C5F">
          <w:fldChar w:fldCharType="separate"/>
        </w:r>
        <w:r w:rsidR="00285122">
          <w:rPr>
            <w:rFonts w:hint="eastAsia"/>
            <w:noProof/>
          </w:rPr>
          <w:t>3</w:t>
        </w:r>
        <w:r w:rsidRPr="005D1C5F">
          <w:fldChar w:fldCharType="end"/>
        </w:r>
      </w:p>
    </w:sdtContent>
  </w:sdt>
  <w:p w14:paraId="49FE3116" w14:textId="77777777" w:rsidR="00266A4F" w:rsidRPr="005D1C5F" w:rsidRDefault="00266A4F" w:rsidP="00933FE3">
    <w:pPr>
      <w:wordWrap w:val="0"/>
      <w:jc w:val="right"/>
      <w:rPr>
        <w:lang w:eastAsia="ja-JP"/>
      </w:rPr>
    </w:pPr>
  </w:p>
  <w:p w14:paraId="37ADE3D9" w14:textId="77777777" w:rsidR="00266A4F" w:rsidRPr="005D1C5F" w:rsidRDefault="00266A4F">
    <w:pPr>
      <w:pStyle w:val="ac"/>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9E929" w14:textId="77777777" w:rsidR="004128DD" w:rsidRDefault="004128DD">
      <w:r>
        <w:separator/>
      </w:r>
    </w:p>
  </w:footnote>
  <w:footnote w:type="continuationSeparator" w:id="0">
    <w:p w14:paraId="7BBD5959" w14:textId="77777777" w:rsidR="004128DD" w:rsidRDefault="00412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9F9AF" w14:textId="77777777" w:rsidR="00266A4F" w:rsidRPr="005D1C5F" w:rsidRDefault="00F33F85" w:rsidP="006F065E">
    <w:pPr>
      <w:pStyle w:val="aa"/>
    </w:pPr>
    <w:r>
      <w:rPr>
        <w:noProof/>
        <w:lang w:eastAsia="zh-CN" w:bidi="ar-SA"/>
      </w:rPr>
      <w:drawing>
        <wp:anchor distT="0" distB="0" distL="114300" distR="114300" simplePos="0" relativeHeight="251659264" behindDoc="0" locked="0" layoutInCell="1" allowOverlap="1" wp14:anchorId="6039B935" wp14:editId="2182FFCC">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ロゴ"/>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37622F06"/>
    <w:lvl w:ilvl="0" w:tplc="4B544572">
      <w:start w:val="1"/>
      <w:numFmt w:val="bullet"/>
      <w:pStyle w:val="JA"/>
      <w:lvlText w:val="-"/>
      <w:lvlJc w:val="left"/>
      <w:pPr>
        <w:ind w:left="720" w:hanging="360"/>
      </w:pPr>
      <w:rPr>
        <w:rFonts w:ascii="Times New Roman" w:eastAsia="Times New Roman" w:hAnsi="Times New Roman" w:cs="Times New Roman" w:hint="default"/>
        <w:lang w:eastAsia="ja-JP"/>
      </w:rPr>
    </w:lvl>
    <w:lvl w:ilvl="1" w:tplc="E7D22044">
      <w:start w:val="1"/>
      <w:numFmt w:val="bullet"/>
      <w:lvlText w:val="○"/>
      <w:lvlJc w:val="left"/>
      <w:pPr>
        <w:ind w:left="1636" w:hanging="360"/>
      </w:pPr>
      <w:rPr>
        <w:rFonts w:ascii="ＭＳ 明朝" w:eastAsia="ＭＳ 明朝" w:hAnsi="ＭＳ 明朝" w:hint="eastAsia"/>
      </w:rPr>
    </w:lvl>
    <w:lvl w:ilvl="2" w:tplc="21D66968">
      <w:start w:val="1"/>
      <w:numFmt w:val="bullet"/>
      <w:pStyle w:val="4"/>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200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509634368">
    <w:abstractNumId w:val="0"/>
  </w:num>
  <w:num w:numId="2" w16cid:durableId="1046950387">
    <w:abstractNumId w:val="0"/>
  </w:num>
  <w:num w:numId="3" w16cid:durableId="1299412582">
    <w:abstractNumId w:val="1"/>
  </w:num>
  <w:num w:numId="4" w16cid:durableId="59147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3E97"/>
    <w:rsid w:val="0002048E"/>
    <w:rsid w:val="00040184"/>
    <w:rsid w:val="000471B9"/>
    <w:rsid w:val="00054E81"/>
    <w:rsid w:val="00055295"/>
    <w:rsid w:val="000624C2"/>
    <w:rsid w:val="00067C45"/>
    <w:rsid w:val="00070D55"/>
    <w:rsid w:val="000A281F"/>
    <w:rsid w:val="000B08E7"/>
    <w:rsid w:val="000C00B0"/>
    <w:rsid w:val="000D7438"/>
    <w:rsid w:val="000F0CE6"/>
    <w:rsid w:val="000F13C9"/>
    <w:rsid w:val="00115882"/>
    <w:rsid w:val="00117D2B"/>
    <w:rsid w:val="00127CE5"/>
    <w:rsid w:val="00154A01"/>
    <w:rsid w:val="001900C2"/>
    <w:rsid w:val="00191DD1"/>
    <w:rsid w:val="001952C6"/>
    <w:rsid w:val="00195FD4"/>
    <w:rsid w:val="001B150C"/>
    <w:rsid w:val="001C22ED"/>
    <w:rsid w:val="001C2782"/>
    <w:rsid w:val="001D4C9C"/>
    <w:rsid w:val="001D786C"/>
    <w:rsid w:val="001F2771"/>
    <w:rsid w:val="001F5C5C"/>
    <w:rsid w:val="002123BD"/>
    <w:rsid w:val="00226FBA"/>
    <w:rsid w:val="00242496"/>
    <w:rsid w:val="00242998"/>
    <w:rsid w:val="00245111"/>
    <w:rsid w:val="00257B7E"/>
    <w:rsid w:val="00266A4F"/>
    <w:rsid w:val="00276642"/>
    <w:rsid w:val="002836F4"/>
    <w:rsid w:val="00285122"/>
    <w:rsid w:val="002A0CB1"/>
    <w:rsid w:val="002C3A15"/>
    <w:rsid w:val="002C5B8A"/>
    <w:rsid w:val="002D3B09"/>
    <w:rsid w:val="002E78D4"/>
    <w:rsid w:val="002F6F6D"/>
    <w:rsid w:val="00325A82"/>
    <w:rsid w:val="00335D42"/>
    <w:rsid w:val="00342773"/>
    <w:rsid w:val="00376280"/>
    <w:rsid w:val="00382F26"/>
    <w:rsid w:val="00394DB4"/>
    <w:rsid w:val="003C406A"/>
    <w:rsid w:val="003C4103"/>
    <w:rsid w:val="003D2B7E"/>
    <w:rsid w:val="003E3A09"/>
    <w:rsid w:val="003F0F57"/>
    <w:rsid w:val="003F3DD6"/>
    <w:rsid w:val="00404C8F"/>
    <w:rsid w:val="004128DD"/>
    <w:rsid w:val="004632F6"/>
    <w:rsid w:val="00487F0E"/>
    <w:rsid w:val="004A3029"/>
    <w:rsid w:val="004A42A5"/>
    <w:rsid w:val="004A746D"/>
    <w:rsid w:val="004C097D"/>
    <w:rsid w:val="004D28DA"/>
    <w:rsid w:val="00500B9B"/>
    <w:rsid w:val="005145AA"/>
    <w:rsid w:val="00515E35"/>
    <w:rsid w:val="005253E9"/>
    <w:rsid w:val="00527967"/>
    <w:rsid w:val="005401FE"/>
    <w:rsid w:val="00551C0A"/>
    <w:rsid w:val="005657B5"/>
    <w:rsid w:val="005951CD"/>
    <w:rsid w:val="00596C0C"/>
    <w:rsid w:val="005C63A5"/>
    <w:rsid w:val="005D5878"/>
    <w:rsid w:val="005F7448"/>
    <w:rsid w:val="005F7A25"/>
    <w:rsid w:val="00611DD7"/>
    <w:rsid w:val="006121BD"/>
    <w:rsid w:val="006161E3"/>
    <w:rsid w:val="00633BF8"/>
    <w:rsid w:val="00635A7B"/>
    <w:rsid w:val="0064000E"/>
    <w:rsid w:val="006626DD"/>
    <w:rsid w:val="00663342"/>
    <w:rsid w:val="006720B9"/>
    <w:rsid w:val="006B7A25"/>
    <w:rsid w:val="006E6CEA"/>
    <w:rsid w:val="006F5F60"/>
    <w:rsid w:val="007063DA"/>
    <w:rsid w:val="007508E3"/>
    <w:rsid w:val="00784CBE"/>
    <w:rsid w:val="00787F5D"/>
    <w:rsid w:val="00793EC4"/>
    <w:rsid w:val="007A509A"/>
    <w:rsid w:val="007B5E6B"/>
    <w:rsid w:val="007F31F3"/>
    <w:rsid w:val="007F3761"/>
    <w:rsid w:val="007F6451"/>
    <w:rsid w:val="00817116"/>
    <w:rsid w:val="008475FF"/>
    <w:rsid w:val="008527D8"/>
    <w:rsid w:val="00855414"/>
    <w:rsid w:val="00884BEF"/>
    <w:rsid w:val="00886FF4"/>
    <w:rsid w:val="008A105A"/>
    <w:rsid w:val="008A1FD3"/>
    <w:rsid w:val="008A389F"/>
    <w:rsid w:val="008B078D"/>
    <w:rsid w:val="008E20F4"/>
    <w:rsid w:val="00914AF0"/>
    <w:rsid w:val="00942CA2"/>
    <w:rsid w:val="00944DD6"/>
    <w:rsid w:val="00944F25"/>
    <w:rsid w:val="00961CF1"/>
    <w:rsid w:val="00975292"/>
    <w:rsid w:val="00983E49"/>
    <w:rsid w:val="009A3F86"/>
    <w:rsid w:val="009D2C58"/>
    <w:rsid w:val="009F617C"/>
    <w:rsid w:val="00A06C21"/>
    <w:rsid w:val="00A42709"/>
    <w:rsid w:val="00A62281"/>
    <w:rsid w:val="00A74BED"/>
    <w:rsid w:val="00A8753A"/>
    <w:rsid w:val="00A91EBC"/>
    <w:rsid w:val="00A93753"/>
    <w:rsid w:val="00AB5EF1"/>
    <w:rsid w:val="00AC5DB0"/>
    <w:rsid w:val="00AC6CD4"/>
    <w:rsid w:val="00AE09A7"/>
    <w:rsid w:val="00AE1B02"/>
    <w:rsid w:val="00B02A9C"/>
    <w:rsid w:val="00B03E97"/>
    <w:rsid w:val="00B152C1"/>
    <w:rsid w:val="00B20B40"/>
    <w:rsid w:val="00B40D88"/>
    <w:rsid w:val="00B95F1D"/>
    <w:rsid w:val="00BA0B70"/>
    <w:rsid w:val="00BA1049"/>
    <w:rsid w:val="00BC5B6B"/>
    <w:rsid w:val="00BD211C"/>
    <w:rsid w:val="00BD64CF"/>
    <w:rsid w:val="00BF306B"/>
    <w:rsid w:val="00C00435"/>
    <w:rsid w:val="00C05CD7"/>
    <w:rsid w:val="00C26958"/>
    <w:rsid w:val="00C32D96"/>
    <w:rsid w:val="00C35701"/>
    <w:rsid w:val="00C37037"/>
    <w:rsid w:val="00C431D6"/>
    <w:rsid w:val="00C4719D"/>
    <w:rsid w:val="00C64A10"/>
    <w:rsid w:val="00C66D21"/>
    <w:rsid w:val="00C9156E"/>
    <w:rsid w:val="00C94410"/>
    <w:rsid w:val="00CA1544"/>
    <w:rsid w:val="00CD030B"/>
    <w:rsid w:val="00CD3E76"/>
    <w:rsid w:val="00CD4CA8"/>
    <w:rsid w:val="00CD70F4"/>
    <w:rsid w:val="00CE1D5B"/>
    <w:rsid w:val="00CE46CF"/>
    <w:rsid w:val="00CE4B8D"/>
    <w:rsid w:val="00CF10D0"/>
    <w:rsid w:val="00CF227A"/>
    <w:rsid w:val="00CF26E9"/>
    <w:rsid w:val="00D21810"/>
    <w:rsid w:val="00D43515"/>
    <w:rsid w:val="00D57D06"/>
    <w:rsid w:val="00D74FE6"/>
    <w:rsid w:val="00D82927"/>
    <w:rsid w:val="00D83300"/>
    <w:rsid w:val="00DA6B52"/>
    <w:rsid w:val="00DD056A"/>
    <w:rsid w:val="00DF4677"/>
    <w:rsid w:val="00E312A3"/>
    <w:rsid w:val="00E32501"/>
    <w:rsid w:val="00E32B4A"/>
    <w:rsid w:val="00E3504B"/>
    <w:rsid w:val="00E55592"/>
    <w:rsid w:val="00E563C1"/>
    <w:rsid w:val="00E65D0B"/>
    <w:rsid w:val="00E757A7"/>
    <w:rsid w:val="00E75F5A"/>
    <w:rsid w:val="00E760D4"/>
    <w:rsid w:val="00E840FE"/>
    <w:rsid w:val="00E84E8A"/>
    <w:rsid w:val="00E90EA2"/>
    <w:rsid w:val="00EB0ACC"/>
    <w:rsid w:val="00EB39C3"/>
    <w:rsid w:val="00EC34F3"/>
    <w:rsid w:val="00EC76F7"/>
    <w:rsid w:val="00ED20A2"/>
    <w:rsid w:val="00EF00EB"/>
    <w:rsid w:val="00EF1D76"/>
    <w:rsid w:val="00F2571A"/>
    <w:rsid w:val="00F300BA"/>
    <w:rsid w:val="00F31227"/>
    <w:rsid w:val="00F33F85"/>
    <w:rsid w:val="00F53C06"/>
    <w:rsid w:val="00F67880"/>
    <w:rsid w:val="00F6788D"/>
    <w:rsid w:val="00F74BF9"/>
    <w:rsid w:val="00F95067"/>
    <w:rsid w:val="00F95BE9"/>
    <w:rsid w:val="00FA14F3"/>
    <w:rsid w:val="00FA519F"/>
    <w:rsid w:val="00FB0204"/>
    <w:rsid w:val="00FB63F5"/>
    <w:rsid w:val="00FE579D"/>
    <w:rsid w:val="00FF1223"/>
    <w:rsid w:val="00FF342A"/>
    <w:rsid w:val="00FF69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8FB028"/>
  <w15:docId w15:val="{916E9F16-E302-3743-948D-15CE83B6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A15"/>
    <w:rPr>
      <w:kern w:val="0"/>
      <w:sz w:val="22"/>
      <w:szCs w:val="24"/>
      <w:lang w:eastAsia="en-US" w:bidi="or-IN"/>
    </w:rPr>
  </w:style>
  <w:style w:type="paragraph" w:styleId="1">
    <w:name w:val="heading 1"/>
    <w:basedOn w:val="a"/>
    <w:next w:val="a"/>
    <w:link w:val="10"/>
    <w:uiPriority w:val="9"/>
    <w:qFormat/>
    <w:rsid w:val="00FF6901"/>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FF6901"/>
    <w:pPr>
      <w:outlineLvl w:val="1"/>
    </w:pPr>
  </w:style>
  <w:style w:type="paragraph" w:styleId="3">
    <w:name w:val="heading 3"/>
    <w:basedOn w:val="a0"/>
    <w:next w:val="a"/>
    <w:link w:val="30"/>
    <w:uiPriority w:val="9"/>
    <w:unhideWhenUsed/>
    <w:qFormat/>
    <w:rsid w:val="00FF6901"/>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FF6901"/>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FF69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69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69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69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69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FF6901"/>
    <w:rPr>
      <w:rFonts w:ascii="游ゴシック" w:eastAsia="游ゴシック" w:hAnsi="游ゴシック" w:cs="Times New Roman"/>
      <w:color w:val="000000" w:themeColor="text1"/>
      <w:kern w:val="0"/>
      <w:sz w:val="24"/>
      <w:szCs w:val="24"/>
      <w:lang w:val="en-US" w:bidi="or-IN"/>
    </w:rPr>
  </w:style>
  <w:style w:type="character" w:customStyle="1" w:styleId="20">
    <w:name w:val="見出し 2 (文字)"/>
    <w:basedOn w:val="a1"/>
    <w:link w:val="2"/>
    <w:uiPriority w:val="9"/>
    <w:rsid w:val="00FF6901"/>
    <w:rPr>
      <w:rFonts w:asciiTheme="majorEastAsia" w:eastAsiaTheme="majorEastAsia" w:hAnsiTheme="majorEastAsia" w:cs="ＭＳ 明朝"/>
      <w:color w:val="000000" w:themeColor="text1"/>
      <w:kern w:val="0"/>
      <w:sz w:val="24"/>
      <w:szCs w:val="24"/>
      <w:lang w:bidi="or-IN"/>
    </w:rPr>
  </w:style>
  <w:style w:type="character" w:customStyle="1" w:styleId="30">
    <w:name w:val="見出し 3 (文字)"/>
    <w:basedOn w:val="a1"/>
    <w:link w:val="3"/>
    <w:uiPriority w:val="9"/>
    <w:rsid w:val="00FF6901"/>
    <w:rPr>
      <w:rFonts w:eastAsiaTheme="majorEastAsia"/>
      <w:kern w:val="0"/>
      <w:sz w:val="22"/>
      <w:szCs w:val="24"/>
      <w:lang w:val="en-US" w:eastAsia="en-US" w:bidi="or-IN"/>
    </w:rPr>
  </w:style>
  <w:style w:type="character" w:customStyle="1" w:styleId="40">
    <w:name w:val="見出し 4 (文字)"/>
    <w:basedOn w:val="a1"/>
    <w:link w:val="4"/>
    <w:uiPriority w:val="9"/>
    <w:rsid w:val="00FF6901"/>
    <w:rPr>
      <w:rFonts w:eastAsiaTheme="majorEastAsia"/>
      <w:kern w:val="0"/>
      <w:szCs w:val="24"/>
      <w:lang w:val="en-US" w:eastAsia="en-US" w:bidi="or-IN"/>
    </w:rPr>
  </w:style>
  <w:style w:type="character" w:customStyle="1" w:styleId="50">
    <w:name w:val="見出し 5 (文字)"/>
    <w:basedOn w:val="a1"/>
    <w:link w:val="5"/>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60">
    <w:name w:val="見出し 6 (文字)"/>
    <w:basedOn w:val="a1"/>
    <w:link w:val="6"/>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70">
    <w:name w:val="見出し 7 (文字)"/>
    <w:basedOn w:val="a1"/>
    <w:link w:val="7"/>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80">
    <w:name w:val="見出し 8 (文字)"/>
    <w:basedOn w:val="a1"/>
    <w:link w:val="8"/>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90">
    <w:name w:val="見出し 9 (文字)"/>
    <w:basedOn w:val="a1"/>
    <w:link w:val="9"/>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paragraph" w:styleId="a4">
    <w:name w:val="Title"/>
    <w:basedOn w:val="a"/>
    <w:next w:val="a"/>
    <w:link w:val="a5"/>
    <w:uiPriority w:val="10"/>
    <w:qFormat/>
    <w:rsid w:val="00FF6901"/>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FF6901"/>
    <w:rPr>
      <w:rFonts w:ascii="游ゴシック" w:eastAsia="游ゴシック" w:hAnsi="游ゴシック"/>
      <w:b/>
      <w:bCs/>
      <w:color w:val="000000" w:themeColor="text1"/>
      <w:kern w:val="0"/>
      <w:sz w:val="22"/>
      <w:szCs w:val="24"/>
      <w:lang w:val="en-US" w:bidi="or-IN"/>
    </w:rPr>
  </w:style>
  <w:style w:type="paragraph" w:styleId="a6">
    <w:name w:val="Subtitle"/>
    <w:basedOn w:val="a"/>
    <w:next w:val="a"/>
    <w:link w:val="a7"/>
    <w:uiPriority w:val="11"/>
    <w:qFormat/>
    <w:rsid w:val="00FF69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FF6901"/>
    <w:rPr>
      <w:rFonts w:asciiTheme="majorHAnsi" w:eastAsiaTheme="majorEastAsia" w:hAnsiTheme="majorHAnsi" w:cstheme="majorBidi"/>
      <w:color w:val="595959" w:themeColor="text1" w:themeTint="A6"/>
      <w:spacing w:val="15"/>
      <w:kern w:val="0"/>
      <w:sz w:val="28"/>
      <w:szCs w:val="28"/>
      <w:lang w:val="en-US" w:eastAsia="en-US" w:bidi="or-IN"/>
    </w:rPr>
  </w:style>
  <w:style w:type="paragraph" w:styleId="a8">
    <w:name w:val="Quote"/>
    <w:basedOn w:val="a"/>
    <w:next w:val="a"/>
    <w:link w:val="a9"/>
    <w:uiPriority w:val="29"/>
    <w:qFormat/>
    <w:rsid w:val="00FF6901"/>
    <w:pPr>
      <w:spacing w:before="160" w:after="160"/>
      <w:jc w:val="center"/>
    </w:pPr>
    <w:rPr>
      <w:i/>
      <w:iCs/>
      <w:color w:val="404040" w:themeColor="text1" w:themeTint="BF"/>
    </w:rPr>
  </w:style>
  <w:style w:type="character" w:customStyle="1" w:styleId="a9">
    <w:name w:val="引用文 (文字)"/>
    <w:basedOn w:val="a1"/>
    <w:link w:val="a8"/>
    <w:uiPriority w:val="29"/>
    <w:rsid w:val="00FF6901"/>
    <w:rPr>
      <w:i/>
      <w:iCs/>
      <w:color w:val="404040" w:themeColor="text1" w:themeTint="BF"/>
      <w:kern w:val="0"/>
      <w:sz w:val="22"/>
      <w:szCs w:val="24"/>
      <w:lang w:val="en-US" w:eastAsia="en-US" w:bidi="or-IN"/>
    </w:rPr>
  </w:style>
  <w:style w:type="paragraph" w:styleId="a0">
    <w:name w:val="List Paragraph"/>
    <w:basedOn w:val="a"/>
    <w:uiPriority w:val="34"/>
    <w:qFormat/>
    <w:rsid w:val="00FF6901"/>
    <w:pPr>
      <w:ind w:left="720"/>
      <w:contextualSpacing/>
    </w:pPr>
  </w:style>
  <w:style w:type="character" w:styleId="21">
    <w:name w:val="Intense Emphasis"/>
    <w:basedOn w:val="a1"/>
    <w:uiPriority w:val="21"/>
    <w:qFormat/>
    <w:rsid w:val="00FF6901"/>
    <w:rPr>
      <w:i/>
      <w:iCs/>
      <w:color w:val="0F4761" w:themeColor="accent1" w:themeShade="BF"/>
    </w:rPr>
  </w:style>
  <w:style w:type="paragraph" w:styleId="22">
    <w:name w:val="Intense Quote"/>
    <w:basedOn w:val="a"/>
    <w:next w:val="a"/>
    <w:link w:val="23"/>
    <w:uiPriority w:val="30"/>
    <w:qFormat/>
    <w:rsid w:val="00FF6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FF6901"/>
    <w:rPr>
      <w:i/>
      <w:iCs/>
      <w:color w:val="0F4761" w:themeColor="accent1" w:themeShade="BF"/>
      <w:kern w:val="0"/>
      <w:sz w:val="22"/>
      <w:szCs w:val="24"/>
      <w:lang w:val="en-US" w:eastAsia="en-US" w:bidi="or-IN"/>
    </w:rPr>
  </w:style>
  <w:style w:type="character" w:styleId="24">
    <w:name w:val="Intense Reference"/>
    <w:basedOn w:val="a1"/>
    <w:uiPriority w:val="32"/>
    <w:qFormat/>
    <w:rsid w:val="00FF6901"/>
    <w:rPr>
      <w:b/>
      <w:bCs/>
      <w:smallCaps/>
      <w:color w:val="0F4761" w:themeColor="accent1" w:themeShade="BF"/>
      <w:spacing w:val="5"/>
    </w:rPr>
  </w:style>
  <w:style w:type="paragraph" w:customStyle="1" w:styleId="JA">
    <w:name w:val="標準JA"/>
    <w:basedOn w:val="a0"/>
    <w:qFormat/>
    <w:rsid w:val="00FF6901"/>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FF6901"/>
    <w:pPr>
      <w:tabs>
        <w:tab w:val="center" w:pos="4252"/>
        <w:tab w:val="right" w:pos="8504"/>
      </w:tabs>
      <w:snapToGrid w:val="0"/>
    </w:pPr>
  </w:style>
  <w:style w:type="character" w:customStyle="1" w:styleId="ab">
    <w:name w:val="ヘッダー (文字)"/>
    <w:basedOn w:val="a1"/>
    <w:link w:val="aa"/>
    <w:uiPriority w:val="99"/>
    <w:rsid w:val="00FF6901"/>
    <w:rPr>
      <w:kern w:val="0"/>
      <w:sz w:val="22"/>
      <w:szCs w:val="24"/>
      <w:lang w:val="en-US" w:eastAsia="en-US" w:bidi="or-IN"/>
    </w:rPr>
  </w:style>
  <w:style w:type="paragraph" w:styleId="ac">
    <w:name w:val="footer"/>
    <w:basedOn w:val="a"/>
    <w:link w:val="ad"/>
    <w:uiPriority w:val="99"/>
    <w:unhideWhenUsed/>
    <w:rsid w:val="00FF6901"/>
    <w:pPr>
      <w:tabs>
        <w:tab w:val="center" w:pos="4252"/>
        <w:tab w:val="right" w:pos="8504"/>
      </w:tabs>
      <w:snapToGrid w:val="0"/>
    </w:pPr>
  </w:style>
  <w:style w:type="character" w:customStyle="1" w:styleId="ad">
    <w:name w:val="フッター (文字)"/>
    <w:basedOn w:val="a1"/>
    <w:link w:val="ac"/>
    <w:uiPriority w:val="99"/>
    <w:rsid w:val="00FF6901"/>
    <w:rPr>
      <w:kern w:val="0"/>
      <w:sz w:val="22"/>
      <w:szCs w:val="24"/>
      <w:lang w:val="en-US" w:eastAsia="en-US" w:bidi="or-IN"/>
    </w:rPr>
  </w:style>
  <w:style w:type="paragraph" w:styleId="ae">
    <w:name w:val="No Spacing"/>
    <w:uiPriority w:val="1"/>
    <w:qFormat/>
    <w:rsid w:val="00FF6901"/>
    <w:rPr>
      <w:kern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E708A-802B-4C19-9B87-0294DBD8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3</Pages>
  <Words>264</Words>
  <Characters>1509</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2025-05-15T06:32:00Z</dcterms:created>
  <dcterms:modified xsi:type="dcterms:W3CDTF">2025-05-21T02:57:00Z</dcterms:modified>
</cp:coreProperties>
</file>